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4"/>
          <w:szCs w:val="24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jc w:val="right"/>
        <w:rPr/>
      </w:pPr>
      <w:r>
        <w:rPr>
          <w:sz w:val="22"/>
          <w:szCs w:val="22"/>
        </w:rPr>
        <w:t xml:space="preserve">Приложение №2 </w:t>
      </w:r>
    </w:p>
    <w:p>
      <w:pPr>
        <w:pStyle w:val="Normal"/>
        <w:suppressAutoHyphens w:val="true"/>
        <w:jc w:val="right"/>
        <w:rPr/>
      </w:pPr>
      <w:r>
        <w:rPr>
          <w:sz w:val="22"/>
          <w:szCs w:val="22"/>
        </w:rPr>
        <w:t>к постановлению администрации ЗАТО г.Радужный</w:t>
      </w:r>
    </w:p>
    <w:p>
      <w:pPr>
        <w:pStyle w:val="Normal"/>
        <w:suppressAutoHyphens w:val="true"/>
        <w:jc w:val="right"/>
        <w:rPr/>
      </w:pPr>
      <w:r>
        <w:rPr>
          <w:sz w:val="22"/>
          <w:szCs w:val="22"/>
        </w:rPr>
        <w:t>Владимирской области</w:t>
      </w:r>
    </w:p>
    <w:p>
      <w:pPr>
        <w:pStyle w:val="Normal"/>
        <w:suppressAutoHyphens w:val="true"/>
        <w:jc w:val="right"/>
        <w:rPr/>
      </w:pP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t>19.11.2024 г № 1525</w:t>
      </w:r>
    </w:p>
    <w:p>
      <w:pPr>
        <w:pStyle w:val="Normal"/>
        <w:suppressAutoHyphens w:val="true"/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3405" w:leader="none"/>
        </w:tabs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3405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" w:name="_heading=h.6xwtp2t8lik9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Форма для заполнения отчетности по Акции «Безопасность детства» </w:t>
      </w:r>
      <w:bookmarkEnd w:id="2"/>
    </w:p>
    <w:p>
      <w:pPr>
        <w:pStyle w:val="Normal"/>
        <w:tabs>
          <w:tab w:val="clear" w:pos="708"/>
          <w:tab w:val="left" w:pos="3405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 период с 20 ноября 2024 года по 28 февраля 2025 года.</w:t>
      </w:r>
    </w:p>
    <w:p>
      <w:pPr>
        <w:pStyle w:val="Normal"/>
        <w:tabs>
          <w:tab w:val="clear" w:pos="708"/>
          <w:tab w:val="left" w:pos="3405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3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9"/>
        <w:gridCol w:w="10196"/>
        <w:gridCol w:w="2827"/>
      </w:tblGrid>
      <w:tr>
        <w:trPr>
          <w:trHeight w:val="712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период (ноябрь, декабрь, январь, февраль)</w:t>
            </w:r>
          </w:p>
        </w:tc>
      </w:tr>
      <w:tr>
        <w:trPr>
          <w:trHeight w:val="374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посещенных объектов на территории ЗАТО г.Радужный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Владимирской области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74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проверенных объектов с указанием их количества по каждой категории</w:t>
            </w:r>
          </w:p>
        </w:tc>
      </w:tr>
      <w:tr>
        <w:trPr>
          <w:trHeight w:val="374" w:hRule="atLeast"/>
        </w:trPr>
        <w:tc>
          <w:tcPr>
            <w:tcW w:w="1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>
        <w:trPr>
          <w:trHeight w:val="322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ListParagraph"/>
              <w:spacing w:lineRule="auto" w:line="276" w:before="0" w:after="0"/>
              <w:ind w:hanging="0" w:left="375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детских площадок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66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спортивных площадок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торгово-развлекательных центров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парков, скверов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организованных мест зимнего отдыха детей и семей с детьми (катки, горки, лыжные трассы и спуски, другие)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стихийно образовавшихся мест зимнего отдыха (катки, ледянки, иное)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образовательных организаций и прилегающих к ним территорий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лагерей дневного пребывания и прилегающих к ним территории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детских поликлиник и больниц, прилегающих к ним территории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недостроенных и заброшенных зданий и сооружений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чердачных, подвальных помещений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пожароопасных мест проживания семей с детьми, в том числе многодетных семей и неблагополучных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мест возможного нахождения безнадзорных собак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иных объектов (указать)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Количество выявленных нарушений на указанных объектах в п.2. всего (единиц)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в том числе:</w:t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на детских площадках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на спортивных площадках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торгово-развлекательных центрах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парках, скверах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организованных местах зимнего отдыха детей и семей с детьми (катки, горки, лыжные трассы и спуски, другие)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стихийно образовавшихся местах зимнего отдыха (катки, ледянки, иное)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3.7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образовательных организациях и прилегающих к ним территориям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3.8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лагеря дневного пребывания и прилегающие к ним территории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3.9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детских поликлиниках и больницах, прилегающих к ним территориях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недостроенных и заброшенных зданиях и сооружениях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чердачных, подвальных помещениях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пожароопасных местах проживания семей с детьми, в том числе многодетных семей и неблагополучных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 местах возможного нахождения безнадзорных собак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иных объектов (указать)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нарушений, выявленных в ходе проведения мониторинга,</w:t>
              <w:br/>
              <w:t xml:space="preserve"> с указанием количества выявленных фактов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>
        <w:trPr>
          <w:trHeight w:val="322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отсутствие освещения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отсутствие или нарушение периметрального ограждения (для детских организаций стационарного типа)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травмоопасное состояние организованных мест зимнего отдыха детей и семей с детьми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травмоопасное расположение стихийно образовавшихся мест зимнего отдыха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открытые канализационные люки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провалы грунта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наледь на входе в детское учреждение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наличие на крышах зданий детских учреждений и вблизи мест отдыха детей и семей с детьми наледи и снега, способных причинить вред здоровью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свободный доступ на объекты повышенного риска (крыши, заброшенные объекты)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отсутствие охранно-пожарной сигнализации в местах массового пребывания несовершеннолетних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проживание семей с детьми в плохо отапливаемых и пожароопасных помещениях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73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отсутствие или неисправность охранно-пожарной сигнализации в местах проживания семей с детьми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3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наличие на территории мест скопления безнадзорных собак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9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иное (указать)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объектов, на которых выявленные нарушения  устранены силами участников Акции всего (единиц)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>
        <w:trPr>
          <w:trHeight w:val="322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прекращено (приостановлено) функционирование объектов зимнего отдыха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22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приняты меры по обеспечению безопасности объектов зимнего отдыха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отремонтированы конструкции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убрана территория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удалено обледенение или приняты иные меры обеспечения безопасности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установлены предупреждающие знаки (конструкции, ограждение)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установлена (исправлена) охранно-пожарная сигнализация на объектах массового пребывания несовершеннолетних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установлена (исправлена) охранно-пожарная сигнализация в местах проживания семей с детьми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отловлены и помещены в приюты по обращению участников Акции безнадзорные собаки (указать количество мест скопления безнадзорных собак)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иное (указать)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обращений Уполномоченного по правам ребенка по факту выявленных нарушений в уполномоченные органы с целью устранения недостатков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обращений в органы прокуратуры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обращений в органы управления образованием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обращений в администрации муниципальных образований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обращений в ГИБДД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обращений в подразделения Роспотребнадзора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обращений в иные органы и организации (указать)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полученных ответов об устранении недостатков с указанием</w:t>
              <w:br/>
              <w:t>их количества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left="113"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ответов из органов прокуратуры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ответов из органов управления образованием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ответов из администраций муниципальных образований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ответов из ГИБДД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ответов из подразделений Роспотребнадзора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ответов из иных органов и организаций (указать)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повторных посещений объектов с целью контроля устранения недостатков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объектов, на которых в ходе повторных посещений выявлены сохранившиеся недостатки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иных форм работы с населением (в том числе с несовершеннолетними) в рамках акции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информирования о возможных опасностях  и способах их преодоления с указанием их количества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>
        <w:trPr>
          <w:trHeight w:val="31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информационных сообщений в СМИ, на сайтах и в социальных сетях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созданного фото- и видеоматериала по тематике Акции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размещенных информационных материалов в общественных местах (плакаты, листовки, иные промоматериалы)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семинаров-совещаний для педагогических работников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мероприятий по оповещению граждан с помощью звукоусиливающих устройств о зонах риска для детей и мерах по профилактике несчастных случаев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просветительских мероприятий (семинаров, лекториев, тренингов и других) для родителей и законных представителей детей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в школах мероприятий по формированию у детей навыков безопасного поведения (классных часов, видеолекториев, круглых столов, дискуссий, бесед, интерактивных занятий, онлайн-квестов, конкурсов рисунков, плакатов)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региональных пресс-конференций по итогам проведения Акции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организации занятости детей на улице и в общественных пространствах с указанием их количества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>
        <w:trPr>
          <w:trHeight w:val="31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организованных соревнований по дворовому спорту, уличных игр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организованных выездов, экскурсий, тематических культурных и исторических квестов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тематических культурно-досуговых мероприятий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численность детей, принявших участие мероприятиях в местах зимнего отдыха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1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Категории обращений, поступивших на «горячую линию» Уполномоченного по правам ребенка с целью получения информации от населения о случаях возникновения угрозы для жизни и здоровья несовершеннолетних в период зимних школьных каникул с указанием их количества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1" w:hRule="atLeast"/>
        </w:trPr>
        <w:tc>
          <w:tcPr>
            <w:tcW w:w="1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>
        <w:trPr>
          <w:trHeight w:val="71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количество обращений по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фактам обнаружения зон повышенного риска на улице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количество обращений по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фактам  высаживания из общественного транспорта детей, не оплативших проезд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71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обращений по фактам нападений собак на детей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иных обращений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Количество несчастных случаев на территории ЗАТО г.Радужный</w:t>
            </w:r>
          </w:p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Владимирской области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Виды несчастных случаев</w:t>
            </w:r>
          </w:p>
        </w:tc>
      </w:tr>
      <w:tr>
        <w:trPr>
          <w:trHeight w:val="70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травмы на спортплощадках и в общественных пространствах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травмы в образовательных организациях и прилегающих к ним территориях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количество дорожно-транспортных происшествий с участием детей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травмы в результате проникновения на объекты повышенного риска, закрытые </w:t>
              <w:br/>
              <w:t>для свободного посещения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несчастные случаи в организованных местах для зимнего отдыха детей и семей</w:t>
              <w:br/>
              <w:t xml:space="preserve"> с детьми ( катки, горки, лыжные трассы и спуски, другие)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несчастные случаи в результате пожаров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14.7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повреждения и травмы, полученные в результате нападений собак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14.8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падения в открытые канализационные люки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14.9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падения с балконов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бытовые травмы в связи с несоблюдением техники безопасности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травмы в результате падения предметов с крыш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иные (указать, какие)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16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034" w:right="567" w:gutter="0" w:header="0" w:top="1134" w:footer="0" w:bottom="1134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c5a3c"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 w:customStyle="1">
    <w:name w:val="Heading 1"/>
    <w:basedOn w:val="Normal"/>
    <w:next w:val="Normal"/>
    <w:qFormat/>
    <w:rsid w:val="003c5a3c"/>
    <w:pPr>
      <w:keepNext w:val="true"/>
      <w:jc w:val="center"/>
      <w:outlineLvl w:val="0"/>
    </w:pPr>
    <w:rPr>
      <w:b/>
      <w:caps/>
      <w:spacing w:val="20"/>
      <w:sz w:val="36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240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1F4D78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qFormat/>
    <w:rsid w:val="00570d4a"/>
    <w:rPr>
      <w:rFonts w:ascii="Tahoma" w:hAnsi="Tahoma" w:cs="Tahoma"/>
      <w:sz w:val="16"/>
      <w:szCs w:val="16"/>
    </w:rPr>
  </w:style>
  <w:style w:type="character" w:styleId="Style13" w:customStyle="1">
    <w:name w:val="Рабочий Знак"/>
    <w:qFormat/>
    <w:rsid w:val="000d2ffd"/>
    <w:rPr>
      <w:rFonts w:eastAsia="Calibri"/>
      <w:sz w:val="28"/>
      <w:szCs w:val="28"/>
    </w:rPr>
  </w:style>
  <w:style w:type="character" w:styleId="Apple-converted-space" w:customStyle="1">
    <w:name w:val="apple-converted-space"/>
    <w:basedOn w:val="DefaultParagraphFont"/>
    <w:qFormat/>
    <w:rsid w:val="000d2ffd"/>
    <w:rPr/>
  </w:style>
  <w:style w:type="character" w:styleId="Mw-headline" w:customStyle="1">
    <w:name w:val="mw-headline"/>
    <w:basedOn w:val="DefaultParagraphFont"/>
    <w:qFormat/>
    <w:rsid w:val="00381dcf"/>
    <w:rPr/>
  </w:style>
  <w:style w:type="character" w:styleId="Style14" w:customStyle="1">
    <w:name w:val="Верхний колонтитул Знак"/>
    <w:basedOn w:val="DefaultParagraphFont"/>
    <w:qFormat/>
    <w:rsid w:val="00db5c9d"/>
    <w:rPr/>
  </w:style>
  <w:style w:type="character" w:styleId="Style15" w:customStyle="1">
    <w:name w:val="Нижний колонтитул Знак"/>
    <w:basedOn w:val="DefaultParagraphFont"/>
    <w:qFormat/>
    <w:rsid w:val="00db5c9d"/>
    <w:rPr/>
  </w:style>
  <w:style w:type="character" w:styleId="WW8Num4z0">
    <w:name w:val="WW8Num4z0"/>
    <w:qFormat/>
    <w:rPr>
      <w:bCs/>
      <w:sz w:val="26"/>
      <w:szCs w:val="26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paragraph" w:styleId="Style16" w:customStyle="1">
    <w:name w:val="Заголовок"/>
    <w:basedOn w:val="Normal"/>
    <w:next w:val="BodyText"/>
    <w:qFormat/>
    <w:rsid w:val="0094524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rsid w:val="00945246"/>
    <w:pPr>
      <w:spacing w:lineRule="auto" w:line="276" w:before="0" w:after="140"/>
    </w:pPr>
    <w:rPr/>
  </w:style>
  <w:style w:type="paragraph" w:styleId="List">
    <w:name w:val="List"/>
    <w:basedOn w:val="BodyText"/>
    <w:rsid w:val="00945246"/>
    <w:pPr/>
    <w:rPr>
      <w:rFonts w:cs="Arial Unicode MS"/>
    </w:rPr>
  </w:style>
  <w:style w:type="paragraph" w:styleId="Caption" w:customStyle="1">
    <w:name w:val="Caption"/>
    <w:basedOn w:val="Normal"/>
    <w:qFormat/>
    <w:rsid w:val="0094524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945246"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rsid w:val="00570d4a"/>
    <w:pPr/>
    <w:rPr>
      <w:rFonts w:ascii="Tahoma" w:hAnsi="Tahoma" w:cs="Tahoma"/>
      <w:sz w:val="16"/>
      <w:szCs w:val="16"/>
    </w:rPr>
  </w:style>
  <w:style w:type="paragraph" w:styleId="Style18" w:customStyle="1">
    <w:name w:val="Рабочий"/>
    <w:basedOn w:val="Normal"/>
    <w:qFormat/>
    <w:rsid w:val="000d2ffd"/>
    <w:pPr>
      <w:textAlignment w:val="auto"/>
    </w:pPr>
    <w:rPr>
      <w:rFonts w:eastAsia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0c6f14"/>
    <w:pPr>
      <w:spacing w:before="0" w:after="0"/>
      <w:ind w:hanging="0" w:left="720"/>
      <w:contextualSpacing/>
    </w:pPr>
    <w:rPr/>
  </w:style>
  <w:style w:type="paragraph" w:styleId="Style19" w:customStyle="1">
    <w:name w:val="Знак Знак Знак Знак"/>
    <w:basedOn w:val="Normal"/>
    <w:qFormat/>
    <w:rsid w:val="00f53c56"/>
    <w:pPr>
      <w:spacing w:lineRule="exact" w:line="240" w:before="0" w:after="160"/>
      <w:textAlignment w:val="auto"/>
    </w:pPr>
    <w:rPr>
      <w:rFonts w:ascii="Verdana" w:hAnsi="Verdana" w:cs="Verdana"/>
      <w:lang w:val="en-US" w:eastAsia="en-U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Абзац списка"/>
    <w:basedOn w:val="Normal"/>
    <w:qFormat/>
    <w:pPr>
      <w:ind w:hanging="0" w:left="708"/>
    </w:pPr>
    <w:rPr/>
  </w:style>
  <w:style w:type="paragraph" w:styleId="BodyTextIndent">
    <w:name w:val="Body Text Indent"/>
    <w:basedOn w:val="Normal"/>
    <w:pPr>
      <w:ind w:firstLine="720"/>
      <w:jc w:val="both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CD5D-5E21-4FA0-A686-0C7D287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Application>LibreOffice/7.6.2.1$Windows_X86_64 LibreOffice_project/56f7684011345957bbf33a7ee678afaf4d2ba333</Application>
  <AppVersion>15.0000</AppVersion>
  <Pages>7</Pages>
  <Words>1071</Words>
  <Characters>7192</Characters>
  <CharactersWithSpaces>8041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2020-05-27T03:00:00Z</dcterms:created>
  <dc:creator>Пользователь Windows</dc:creator>
  <dc:description/>
  <dc:language>ru-RU</dc:language>
  <cp:lastModifiedBy/>
  <dcterms:modified xsi:type="dcterms:W3CDTF">2024-11-20T13:45:31Z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