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tabs>
          <w:tab w:val="clear" w:pos="708"/>
          <w:tab w:val="left" w:pos="540" w:leader="none"/>
          <w:tab w:val="left" w:pos="720" w:leader="none"/>
        </w:tabs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sz w:val="16"/>
          <w:u w:val="single"/>
        </w:rPr>
      </w:pPr>
      <w:r>
        <w:rPr>
          <w:b/>
          <w:sz w:val="36"/>
          <w:u w:val="single"/>
        </w:rPr>
        <w:t xml:space="preserve">ПОСТАНОВЛЕНИЕ </w:t>
      </w:r>
    </w:p>
    <w:p>
      <w:pPr>
        <w:pStyle w:val="Normal"/>
        <w:jc w:val="center"/>
        <w:rPr>
          <w:b/>
          <w:sz w:val="16"/>
          <w:u w:val="single"/>
        </w:rPr>
      </w:pPr>
      <w:r>
        <w:rPr>
          <w:b/>
          <w:sz w:val="16"/>
          <w:u w:val="single"/>
        </w:rPr>
      </w:r>
    </w:p>
    <w:p>
      <w:pPr>
        <w:pStyle w:val="Normal"/>
        <w:spacing w:lineRule="auto" w:line="288"/>
        <w:jc w:val="center"/>
        <w:rPr>
          <w:sz w:val="24"/>
        </w:rPr>
      </w:pPr>
      <w:r>
        <w:rPr>
          <w:b/>
          <w:spacing w:val="40"/>
          <w:sz w:val="28"/>
        </w:rPr>
        <w:t>А Д М И Н И С Т Р А Ц И И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>
      <w:pPr>
        <w:pStyle w:val="Normal"/>
        <w:jc w:val="center"/>
        <w:rPr/>
      </w:pPr>
      <w:r>
        <w:rPr>
          <w:sz w:val="24"/>
        </w:rPr>
        <w:t xml:space="preserve"> </w:t>
      </w:r>
      <w:r>
        <w:rPr>
          <w:sz w:val="24"/>
        </w:rPr>
        <w:t>г. РАДУЖНЫЙ  ВЛАДИМИРСКОЙ ОБЛАСТИ</w:t>
      </w:r>
    </w:p>
    <w:p>
      <w:pPr>
        <w:pStyle w:val="Normal"/>
        <w:jc w:val="center"/>
        <w:rPr/>
      </w:pPr>
      <w:r>
        <w:rPr/>
      </w:r>
    </w:p>
    <w:p>
      <w:pPr>
        <w:pStyle w:val="Normal"/>
        <w:rPr>
          <w:sz w:val="27"/>
          <w:szCs w:val="27"/>
        </w:rPr>
      </w:pPr>
      <w:r>
        <w:rPr>
          <w:sz w:val="28"/>
        </w:rPr>
        <w:t>16.09.2026                                                                                                           № 1186</w:t>
      </w:r>
    </w:p>
    <w:p>
      <w:pPr>
        <w:pStyle w:val="Style14"/>
        <w:tabs>
          <w:tab w:val="clear" w:pos="708"/>
          <w:tab w:val="left" w:pos="0" w:leader="none"/>
        </w:tabs>
        <w:ind w:hanging="0"/>
        <w:rPr>
          <w:sz w:val="27"/>
          <w:szCs w:val="27"/>
        </w:rPr>
      </w:pPr>
      <w:r>
        <w:rPr>
          <w:sz w:val="27"/>
          <w:szCs w:val="27"/>
        </w:rPr>
        <w:t>О внесении изменения в постановление</w:t>
      </w:r>
    </w:p>
    <w:p>
      <w:pPr>
        <w:pStyle w:val="Style14"/>
        <w:tabs>
          <w:tab w:val="clear" w:pos="708"/>
          <w:tab w:val="left" w:pos="0" w:leader="none"/>
        </w:tabs>
        <w:ind w:hanging="0"/>
        <w:rPr>
          <w:sz w:val="27"/>
          <w:szCs w:val="27"/>
        </w:rPr>
      </w:pPr>
      <w:r>
        <w:rPr>
          <w:sz w:val="27"/>
          <w:szCs w:val="27"/>
        </w:rPr>
        <w:t>администрации ЗАТО г. Радужный Владимирской</w:t>
      </w:r>
    </w:p>
    <w:p>
      <w:pPr>
        <w:pStyle w:val="Style14"/>
        <w:tabs>
          <w:tab w:val="clear" w:pos="708"/>
          <w:tab w:val="left" w:pos="0" w:leader="none"/>
        </w:tabs>
        <w:ind w:hanging="0"/>
        <w:rPr>
          <w:sz w:val="27"/>
          <w:szCs w:val="27"/>
        </w:rPr>
      </w:pPr>
      <w:r>
        <w:rPr>
          <w:sz w:val="27"/>
          <w:szCs w:val="27"/>
        </w:rPr>
        <w:t>области от 20.07.2026 № 912 «О дополнительных</w:t>
      </w:r>
    </w:p>
    <w:p>
      <w:pPr>
        <w:pStyle w:val="Style14"/>
        <w:tabs>
          <w:tab w:val="clear" w:pos="708"/>
          <w:tab w:val="left" w:pos="0" w:leader="none"/>
        </w:tabs>
        <w:ind w:hanging="0"/>
        <w:rPr>
          <w:sz w:val="27"/>
          <w:szCs w:val="27"/>
        </w:rPr>
      </w:pPr>
      <w:r>
        <w:rPr>
          <w:sz w:val="27"/>
          <w:szCs w:val="27"/>
        </w:rPr>
        <w:t>мерах поддержки граждан, пребывающих  в</w:t>
      </w:r>
    </w:p>
    <w:p>
      <w:pPr>
        <w:pStyle w:val="Style14"/>
        <w:tabs>
          <w:tab w:val="clear" w:pos="708"/>
          <w:tab w:val="left" w:pos="0" w:leader="none"/>
        </w:tabs>
        <w:ind w:hanging="0"/>
        <w:rPr>
          <w:bCs/>
          <w:sz w:val="27"/>
          <w:szCs w:val="27"/>
        </w:rPr>
      </w:pPr>
      <w:r>
        <w:rPr>
          <w:sz w:val="27"/>
          <w:szCs w:val="27"/>
        </w:rPr>
        <w:t xml:space="preserve">мобилизационном людском резерве, и членов их семей» </w:t>
      </w:r>
    </w:p>
    <w:p>
      <w:pPr>
        <w:pStyle w:val="Style14"/>
        <w:tabs>
          <w:tab w:val="clear" w:pos="708"/>
          <w:tab w:val="left" w:pos="0" w:leader="none"/>
        </w:tabs>
        <w:ind w:hanging="0"/>
        <w:rPr>
          <w:bCs/>
          <w:sz w:val="27"/>
          <w:szCs w:val="27"/>
        </w:rPr>
      </w:pPr>
      <w:r>
        <w:rPr>
          <w:bCs/>
          <w:sz w:val="27"/>
          <w:szCs w:val="27"/>
        </w:rPr>
      </w:r>
    </w:p>
    <w:p>
      <w:pPr>
        <w:pStyle w:val="Style14"/>
        <w:tabs>
          <w:tab w:val="clear" w:pos="708"/>
          <w:tab w:val="left" w:pos="0" w:leader="none"/>
        </w:tabs>
        <w:ind w:hanging="0"/>
        <w:rPr>
          <w:bCs/>
          <w:color w:val="000000"/>
          <w:sz w:val="27"/>
          <w:szCs w:val="27"/>
        </w:rPr>
      </w:pPr>
      <w:r>
        <w:rPr>
          <w:bCs/>
          <w:sz w:val="27"/>
          <w:szCs w:val="27"/>
        </w:rPr>
        <w:tab/>
        <w:t>В целях</w:t>
      </w:r>
      <w:r>
        <w:rPr>
          <w:sz w:val="27"/>
          <w:szCs w:val="27"/>
        </w:rPr>
        <w:t xml:space="preserve"> социальной поддержки отдельных категорий граждан, в соответствии с </w:t>
      </w:r>
      <w:r>
        <w:rPr>
          <w:sz w:val="27"/>
          <w:szCs w:val="27"/>
          <w:lang w:eastAsia="ru-RU"/>
        </w:rPr>
        <w:t xml:space="preserve">     ф</w:t>
      </w:r>
      <w:r>
        <w:rPr>
          <w:color w:val="000000"/>
          <w:sz w:val="27"/>
          <w:szCs w:val="27"/>
          <w:lang w:eastAsia="ru-RU"/>
        </w:rPr>
        <w:t xml:space="preserve">едеральными    законами  от    06.10.2003       № 131-ФЗ    «Об общих принципах организации    местного   самоуправления   в Российской Федерации»,    </w:t>
      </w:r>
      <w:r>
        <w:rPr>
          <w:bCs/>
          <w:color w:val="000000"/>
          <w:sz w:val="27"/>
          <w:szCs w:val="27"/>
        </w:rPr>
        <w:t xml:space="preserve">от 20.03.2025 </w:t>
      </w:r>
    </w:p>
    <w:p>
      <w:pPr>
        <w:pStyle w:val="Style14"/>
        <w:tabs>
          <w:tab w:val="clear" w:pos="708"/>
          <w:tab w:val="left" w:pos="0" w:leader="none"/>
        </w:tabs>
        <w:ind w:hanging="0"/>
        <w:rPr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№ </w:t>
      </w:r>
      <w:r>
        <w:rPr>
          <w:bCs/>
          <w:color w:val="000000"/>
          <w:sz w:val="27"/>
          <w:szCs w:val="27"/>
        </w:rPr>
        <w:t xml:space="preserve">33-ФЗ «Об общих принципах организации местного самоуправления в единой системе публичной власти»,  </w:t>
      </w:r>
      <w:r>
        <w:rPr>
          <w:sz w:val="27"/>
          <w:szCs w:val="27"/>
        </w:rPr>
        <w:t xml:space="preserve"> Указом Губернатора Владимирской области от 03.09.2026 № 145 «О внесении изменения в Указ Губернатора Владимирской области от 29.06.2026 № 103</w:t>
      </w:r>
      <w:r>
        <w:rPr>
          <w:b/>
          <w:sz w:val="27"/>
          <w:szCs w:val="27"/>
        </w:rPr>
        <w:t>,</w:t>
      </w:r>
      <w:r>
        <w:rPr>
          <w:sz w:val="27"/>
          <w:szCs w:val="27"/>
        </w:rPr>
        <w:t xml:space="preserve">  руководствуясь    статьей       36    Устава      муниципального    образования     ЗАТО г. Радужный Владимирской области,</w:t>
      </w:r>
    </w:p>
    <w:p>
      <w:pPr>
        <w:pStyle w:val="Style14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</w:t>
      </w:r>
      <w:r>
        <w:rPr>
          <w:sz w:val="27"/>
          <w:szCs w:val="27"/>
        </w:rPr>
        <w:t>П О С Т А Н О В Л Я Ю:</w:t>
      </w:r>
    </w:p>
    <w:p>
      <w:pPr>
        <w:pStyle w:val="Style14"/>
        <w:jc w:val="center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Style14"/>
        <w:tabs>
          <w:tab w:val="clear" w:pos="708"/>
          <w:tab w:val="left" w:pos="579" w:leader="none"/>
          <w:tab w:val="left" w:pos="623" w:leader="none"/>
        </w:tabs>
        <w:ind w:hanging="0"/>
        <w:rPr>
          <w:bCs/>
          <w:sz w:val="27"/>
          <w:szCs w:val="27"/>
        </w:rPr>
      </w:pPr>
      <w:r>
        <w:rPr>
          <w:sz w:val="27"/>
          <w:szCs w:val="27"/>
        </w:rPr>
        <w:tab/>
        <w:tab/>
        <w:t xml:space="preserve">  1. Внести в постановление администрации ЗАТО г. Радужный Владимирской области от 20.07.2026 № 912 «О дополнительных мерах поддержки граждан, пребывающих в мобилизационном людском резерве, и членов их семей»  изменение, изложив пункт 3 в следующей редакции:</w:t>
      </w:r>
    </w:p>
    <w:p>
      <w:pPr>
        <w:pStyle w:val="Style14"/>
        <w:ind w:hanging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 xml:space="preserve">«3. Финансовое обеспечение расходов, связанных с реализацией настоящего постановления, осуществлять за счет средств областного бюджета в пределах бюджетных ассигнований, предусмотренных исполнительным органам Владимирской области законом об областном бюджете на соответствующий финансовый год и плановый период, </w:t>
      </w:r>
      <w:r>
        <w:rPr>
          <w:bCs/>
          <w:color w:val="000000"/>
          <w:sz w:val="27"/>
          <w:szCs w:val="27"/>
        </w:rPr>
        <w:t>а также за счет средств городского бюджета и внебюджетных источников.».</w:t>
      </w:r>
    </w:p>
    <w:p>
      <w:pPr>
        <w:pStyle w:val="Style14"/>
        <w:ind w:hanging="0"/>
        <w:rPr>
          <w:sz w:val="27"/>
          <w:szCs w:val="27"/>
        </w:rPr>
      </w:pPr>
      <w:r>
        <w:rPr>
          <w:bCs/>
          <w:sz w:val="27"/>
          <w:szCs w:val="27"/>
        </w:rPr>
        <w:tab/>
        <w:t xml:space="preserve"> 2. </w:t>
      </w:r>
      <w:r>
        <w:rPr>
          <w:sz w:val="27"/>
          <w:szCs w:val="27"/>
        </w:rPr>
        <w:t xml:space="preserve"> Контроль за исполнением   настоящего  постановления возложить на заместителя главы администрации города по социальным вопросам, начальника управления образования.</w:t>
      </w:r>
    </w:p>
    <w:p>
      <w:pPr>
        <w:pStyle w:val="Normal"/>
        <w:jc w:val="both"/>
        <w:rPr>
          <w:bCs/>
          <w:sz w:val="27"/>
          <w:szCs w:val="27"/>
        </w:rPr>
      </w:pPr>
      <w:r>
        <w:rPr>
          <w:sz w:val="27"/>
          <w:szCs w:val="27"/>
        </w:rPr>
        <w:t xml:space="preserve">     </w:t>
      </w:r>
      <w:r>
        <w:rPr>
          <w:sz w:val="27"/>
          <w:szCs w:val="27"/>
        </w:rPr>
        <w:t>3. Настоящее постановление вступает в силу со дня его  официального опубликования в информационном бюллетене администрации  ЗАТО    г. Радужный Владимирской области «Радуга-информ».</w:t>
      </w:r>
    </w:p>
    <w:p>
      <w:pPr>
        <w:pStyle w:val="Style14"/>
        <w:ind w:hanging="0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Style14"/>
        <w:ind w:hanging="0"/>
        <w:rPr>
          <w:sz w:val="27"/>
          <w:szCs w:val="27"/>
        </w:rPr>
      </w:pPr>
      <w:r>
        <w:rPr>
          <w:bCs/>
          <w:sz w:val="27"/>
          <w:szCs w:val="27"/>
        </w:rPr>
        <w:t xml:space="preserve">    </w:t>
      </w:r>
      <w:r>
        <w:rPr>
          <w:bCs/>
          <w:sz w:val="27"/>
          <w:szCs w:val="27"/>
        </w:rPr>
        <w:t>Глава  города                                                                                   С. В. Лисецкий</w:t>
      </w:r>
    </w:p>
    <w:p>
      <w:pPr>
        <w:pStyle w:val="Style14"/>
        <w:ind w:hanging="0"/>
        <w:rPr/>
      </w:pPr>
      <w:r>
        <w:rPr>
          <w:sz w:val="27"/>
          <w:szCs w:val="27"/>
        </w:rPr>
        <w:t xml:space="preserve"> </w:t>
      </w:r>
      <w:r>
        <w:rPr>
          <w:sz w:val="28"/>
          <w:szCs w:val="28"/>
        </w:rPr>
        <w:t xml:space="preserve">                                     </w:t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1453" w:right="695" w:gutter="0" w:header="0" w:top="528" w:footer="0" w:bottom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ru-RU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verflowPunct w:val="true"/>
      <w:textAlignment w:val="baseline"/>
      <w:outlineLvl w:val="1"/>
    </w:pPr>
    <w:rPr>
      <w:bCs/>
      <w:sz w:val="26"/>
    </w:rPr>
  </w:style>
  <w:style w:type="paragraph" w:styleId="4">
    <w:name w:val="Heading 4"/>
    <w:basedOn w:val="Normal"/>
    <w:next w:val="Normal"/>
    <w:qFormat/>
    <w:pPr>
      <w:keepNext w:val="true"/>
      <w:numPr>
        <w:ilvl w:val="3"/>
        <w:numId w:val="1"/>
      </w:numPr>
      <w:overflowPunct w:val="true"/>
      <w:jc w:val="both"/>
      <w:textAlignment w:val="baseline"/>
      <w:outlineLvl w:val="3"/>
    </w:pPr>
    <w:rPr>
      <w:bCs/>
      <w:sz w:val="26"/>
    </w:rPr>
  </w:style>
  <w:style w:type="paragraph" w:styleId="5">
    <w:name w:val="Heading 5"/>
    <w:basedOn w:val="Normal"/>
    <w:next w:val="Normal"/>
    <w:qFormat/>
    <w:pPr>
      <w:keepNext w:val="true"/>
      <w:numPr>
        <w:ilvl w:val="4"/>
        <w:numId w:val="1"/>
      </w:numPr>
      <w:overflowPunct w:val="true"/>
      <w:jc w:val="center"/>
      <w:textAlignment w:val="baseline"/>
      <w:outlineLvl w:val="4"/>
    </w:pPr>
    <w:rPr>
      <w:sz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2z0" w:customStyle="1">
    <w:name w:val="WW8Num2z0"/>
    <w:qFormat/>
    <w:rPr/>
  </w:style>
  <w:style w:type="character" w:styleId="WW8Num3z0" w:customStyle="1">
    <w:name w:val="WW8Num3z0"/>
    <w:qFormat/>
    <w:rPr/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>
      <w:rFonts w:ascii="Symbol" w:hAnsi="Symbol" w:cs="Symbol"/>
    </w:rPr>
  </w:style>
  <w:style w:type="character" w:styleId="WW8Num7z0" w:customStyle="1">
    <w:name w:val="WW8Num7z0"/>
    <w:qFormat/>
    <w:rPr/>
  </w:style>
  <w:style w:type="character" w:styleId="WW8Num8z0" w:customStyle="1">
    <w:name w:val="WW8Num8z0"/>
    <w:qFormat/>
    <w:rPr/>
  </w:style>
  <w:style w:type="character" w:styleId="WW8Num9z0" w:customStyle="1">
    <w:name w:val="WW8Num9z0"/>
    <w:qFormat/>
    <w:rPr/>
  </w:style>
  <w:style w:type="character" w:styleId="WW8Num10z0" w:customStyle="1">
    <w:name w:val="WW8Num10z0"/>
    <w:qFormat/>
    <w:rPr/>
  </w:style>
  <w:style w:type="character" w:styleId="WW8Num11z0" w:customStyle="1">
    <w:name w:val="WW8Num11z0"/>
    <w:qFormat/>
    <w:rPr/>
  </w:style>
  <w:style w:type="character" w:styleId="WW8Num12z0" w:customStyle="1">
    <w:name w:val="WW8Num12z0"/>
    <w:qFormat/>
    <w:rPr/>
  </w:style>
  <w:style w:type="character" w:styleId="WW8Num13z0" w:customStyle="1">
    <w:name w:val="WW8Num13z0"/>
    <w:qFormat/>
    <w:rPr/>
  </w:style>
  <w:style w:type="character" w:styleId="WW8Num14z0" w:customStyle="1">
    <w:name w:val="WW8Num14z0"/>
    <w:qFormat/>
    <w:rPr>
      <w:rFonts w:ascii="Symbol" w:hAnsi="Symbol" w:cs="Symbol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WW8Num15z0" w:customStyle="1">
    <w:name w:val="WW8Num15z0"/>
    <w:qFormat/>
    <w:rPr/>
  </w:style>
  <w:style w:type="character" w:styleId="11" w:customStyle="1">
    <w:name w:val="Основной шрифт абзаца1"/>
    <w:qFormat/>
    <w:rPr/>
  </w:style>
  <w:style w:type="character" w:styleId="12" w:customStyle="1">
    <w:name w:val="Заголовок 1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-">
    <w:name w:val="Hyperlink"/>
    <w:rPr>
      <w:color w:val="000080"/>
      <w:u w:val="single"/>
    </w:rPr>
  </w:style>
  <w:style w:type="paragraph" w:styleId="Style9" w:customStyle="1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Style10">
    <w:name w:val="Body Text"/>
    <w:basedOn w:val="Normal"/>
    <w:pPr>
      <w:jc w:val="both"/>
    </w:pPr>
    <w:rPr>
      <w:sz w:val="24"/>
    </w:rPr>
  </w:style>
  <w:style w:type="paragraph" w:styleId="Style11">
    <w:name w:val="List"/>
    <w:basedOn w:val="Style10"/>
    <w:pPr/>
    <w:rPr/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3" w:customStyle="1">
    <w:name w:val="Указатель1"/>
    <w:basedOn w:val="Normal"/>
    <w:qFormat/>
    <w:pPr>
      <w:suppressLineNumbers/>
    </w:pPr>
    <w:rPr/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Body Text Indent"/>
    <w:basedOn w:val="Normal"/>
    <w:pPr>
      <w:ind w:firstLine="720"/>
      <w:jc w:val="both"/>
    </w:pPr>
    <w:rPr>
      <w:sz w:val="24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5" w:customStyle="1">
    <w:name w:val=" 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lang w:val="en-US"/>
    </w:rPr>
  </w:style>
  <w:style w:type="paragraph" w:styleId="21" w:customStyle="1">
    <w:name w:val="Основной текст 21"/>
    <w:basedOn w:val="Normal"/>
    <w:qFormat/>
    <w:pPr>
      <w:spacing w:lineRule="auto" w:line="480" w:before="0" w:after="120"/>
    </w:pPr>
    <w:rPr/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2"/>
      <w:lang w:eastAsia="zh-CN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LibreOffice/7.5.4.2$Windows_X86_64 LibreOffice_project/36ccfdc35048b057fd9854c757a8b67ec53977b6</Application>
  <AppVersion>15.0000</AppVersion>
  <Pages>1</Pages>
  <Words>259</Words>
  <Characters>1693</Characters>
  <CharactersWithSpaces>4527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2026-09-17T11:34:00Z</dcterms:created>
  <dc:creator>Kasumova</dc:creator>
  <dc:description/>
  <dc:language>ru-RU</dc:language>
  <cp:lastModifiedBy/>
  <cp:lastPrinted>2026-09-16T08:17:00Z</cp:lastPrinted>
  <dcterms:modified xsi:type="dcterms:W3CDTF">2026-09-21T16:17:47Z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