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37F" w:rsidRPr="00D07D54" w:rsidRDefault="00E3537F" w:rsidP="00E3537F">
      <w:pPr>
        <w:ind w:left="5664" w:firstLine="708"/>
      </w:pPr>
      <w:r w:rsidRPr="00D07D54">
        <w:t>Приложение</w:t>
      </w:r>
    </w:p>
    <w:p w:rsidR="00E3537F" w:rsidRPr="00D07D54" w:rsidRDefault="00E3537F" w:rsidP="00E3537F">
      <w:pPr>
        <w:ind w:left="4956"/>
      </w:pPr>
      <w:r w:rsidRPr="00D07D54">
        <w:t xml:space="preserve">к решению Совета народных депутатов ЗАТО г.Радужный Владимирской области </w:t>
      </w:r>
    </w:p>
    <w:p w:rsidR="00E3537F" w:rsidRPr="00D07D54" w:rsidRDefault="00B803AE" w:rsidP="00E3537F">
      <w:pPr>
        <w:ind w:left="4248" w:firstLine="708"/>
      </w:pPr>
      <w:r>
        <w:t xml:space="preserve">             </w:t>
      </w:r>
      <w:r w:rsidR="00E3537F" w:rsidRPr="00D07D54">
        <w:t xml:space="preserve"> от</w:t>
      </w:r>
      <w:r w:rsidR="00E3537F">
        <w:t xml:space="preserve"> </w:t>
      </w:r>
      <w:r w:rsidR="005E3ADA">
        <w:t xml:space="preserve">16.12.2024 </w:t>
      </w:r>
      <w:r w:rsidR="00AD4AAC">
        <w:t>№</w:t>
      </w:r>
      <w:r w:rsidR="005E3ADA">
        <w:t xml:space="preserve"> 20/101</w:t>
      </w:r>
    </w:p>
    <w:p w:rsidR="00E3537F" w:rsidRDefault="00E3537F" w:rsidP="00E3537F">
      <w:pPr>
        <w:jc w:val="center"/>
        <w:rPr>
          <w:b/>
        </w:rPr>
      </w:pPr>
    </w:p>
    <w:p w:rsidR="0082615D" w:rsidRDefault="0082615D" w:rsidP="00E3537F">
      <w:pPr>
        <w:jc w:val="center"/>
        <w:rPr>
          <w:b/>
        </w:rPr>
      </w:pPr>
    </w:p>
    <w:p w:rsidR="00AD74CC" w:rsidRDefault="00AD74CC" w:rsidP="00AD74CC">
      <w:pPr>
        <w:jc w:val="center"/>
        <w:rPr>
          <w:b/>
        </w:rPr>
      </w:pPr>
      <w:r>
        <w:rPr>
          <w:b/>
        </w:rPr>
        <w:t>РЕКОМЕНДАЦИИ</w:t>
      </w:r>
    </w:p>
    <w:p w:rsidR="00AD74CC" w:rsidRDefault="00AD74CC" w:rsidP="00AD74CC">
      <w:pPr>
        <w:jc w:val="center"/>
        <w:rPr>
          <w:b/>
        </w:rPr>
      </w:pPr>
    </w:p>
    <w:p w:rsidR="00AD74CC" w:rsidRDefault="00AD74CC" w:rsidP="00AD74CC">
      <w:pPr>
        <w:jc w:val="center"/>
        <w:rPr>
          <w:b/>
        </w:rPr>
      </w:pPr>
      <w:r>
        <w:rPr>
          <w:b/>
        </w:rPr>
        <w:t>участников публичных слушаний по проекту бюджета ЗАТО г. Радужный Владимирской области на 2025 год и на плановый период 2026 и 2027 годов</w:t>
      </w:r>
    </w:p>
    <w:p w:rsidR="00AD74CC" w:rsidRDefault="00AD74CC" w:rsidP="00AD74CC">
      <w:pPr>
        <w:jc w:val="center"/>
        <w:rPr>
          <w:b/>
        </w:rPr>
      </w:pPr>
      <w:bookmarkStart w:id="0" w:name="_GoBack"/>
      <w:bookmarkEnd w:id="0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9"/>
        <w:gridCol w:w="4754"/>
      </w:tblGrid>
      <w:tr w:rsidR="00AD74CC" w:rsidTr="00AD74CC">
        <w:tc>
          <w:tcPr>
            <w:tcW w:w="4785" w:type="dxa"/>
            <w:hideMark/>
          </w:tcPr>
          <w:p w:rsidR="00AD74CC" w:rsidRDefault="00AD74CC">
            <w:r>
              <w:t xml:space="preserve">г. Радужный </w:t>
            </w:r>
          </w:p>
          <w:p w:rsidR="00AD74CC" w:rsidRDefault="00AD74CC">
            <w:pPr>
              <w:rPr>
                <w:lang w:eastAsia="en-US"/>
              </w:rPr>
            </w:pPr>
            <w:r>
              <w:t>Владимирской области</w:t>
            </w:r>
          </w:p>
        </w:tc>
        <w:tc>
          <w:tcPr>
            <w:tcW w:w="4786" w:type="dxa"/>
            <w:hideMark/>
          </w:tcPr>
          <w:p w:rsidR="00AD74CC" w:rsidRDefault="00AD74CC">
            <w:pPr>
              <w:jc w:val="right"/>
              <w:rPr>
                <w:lang w:eastAsia="en-US"/>
              </w:rPr>
            </w:pPr>
            <w:r>
              <w:t>0</w:t>
            </w:r>
            <w:r>
              <w:rPr>
                <w:lang w:val="en-US"/>
              </w:rPr>
              <w:t>5</w:t>
            </w:r>
            <w:r>
              <w:t xml:space="preserve"> декабря 202</w:t>
            </w:r>
            <w:r>
              <w:rPr>
                <w:lang w:val="en-US"/>
              </w:rPr>
              <w:t>4</w:t>
            </w:r>
            <w:r>
              <w:t xml:space="preserve"> года</w:t>
            </w:r>
          </w:p>
        </w:tc>
      </w:tr>
    </w:tbl>
    <w:p w:rsidR="00AD74CC" w:rsidRDefault="00AD74CC" w:rsidP="00AD74CC">
      <w:pPr>
        <w:jc w:val="center"/>
        <w:rPr>
          <w:lang w:val="en-US" w:eastAsia="en-US"/>
        </w:rPr>
      </w:pPr>
    </w:p>
    <w:p w:rsidR="00AD74CC" w:rsidRDefault="00AD74CC" w:rsidP="00AD74CC">
      <w:pPr>
        <w:ind w:firstLine="567"/>
        <w:jc w:val="both"/>
      </w:pPr>
      <w:r>
        <w:t>Публичные слушания по проекту решения Совета народных депутатов ЗАТО г. Радужный Владимирской области «Об утверждении бюджета ЗАТО г. Радужный Владимирской области на 2025 год и на плановый период 2026 и 2027 годов» проводятся в соответствии с Федеральным законом от 06.10.2003 № 131-ФЗ «Об общих принципах организации местного самоуправления в Российской Федерации», Положением о публичных слушаниях в ЗАТО г. Радужный Владимирской области, утвержденным решением Совета народных депутатов ЗАТО г. Радужный Владимирской области от 26.07.2005 № 25/199.</w:t>
      </w:r>
    </w:p>
    <w:p w:rsidR="00AD74CC" w:rsidRDefault="00AD74CC" w:rsidP="00AD74CC">
      <w:pPr>
        <w:ind w:firstLine="567"/>
        <w:jc w:val="both"/>
      </w:pPr>
      <w:r>
        <w:t>Заслушав доклад и обсудив проект бюджета ЗАТО г. Радужный Владимирской области на 2025 год и на плановый период 2026 и 2027 годов, участники публичных слушаний отмечают следующее.</w:t>
      </w:r>
    </w:p>
    <w:p w:rsidR="00AD74CC" w:rsidRDefault="00AD74CC" w:rsidP="00AD74CC">
      <w:pPr>
        <w:ind w:firstLine="567"/>
        <w:jc w:val="both"/>
      </w:pPr>
      <w:r>
        <w:t>Проект решения Совета народных депутатов ЗАТО г. Радужный Владимирской области «Об утверждении бюджета ЗАТО г. Радужный Владимирской области на 2025 год и на плановый период 2026 и 2027 годов» (далее – проект городского бюджета) внесен в Совет народных депутатов ЗАТО г. Радужный Владимирской области 13 ноября 2024  в соответствии с Бюджетным кодексом Российской Федерации и Положением о бюджетном процессе в городском округе ЗАТО г. Радужный Владимирской области, утвержденным решением Совета народных депутатов ЗАТО г. Радужный Владимирской области от 22.06.2020 № 10/51, на основании постановлений администрации ЗАТО г. Радужный Владимирской области от 17.10.2024 № 1327 «Об утверждении исходных данных для составления бюджета ЗАТО г. Радужный Владимирской области на 2025 год и на плановый период 2026 и 2027 годов», от 19.06.2024 № 730 «Об одобрении прогноза социально-экономического развития муниципального образования ЗАТО г. Радужный Владимирской области на 2025-2027 годы».</w:t>
      </w:r>
    </w:p>
    <w:p w:rsidR="00AD74CC" w:rsidRDefault="00AD74CC" w:rsidP="00AD74CC">
      <w:pPr>
        <w:ind w:firstLine="567"/>
        <w:jc w:val="both"/>
        <w:rPr>
          <w:color w:val="FF0000"/>
        </w:rPr>
      </w:pPr>
      <w:r>
        <w:t xml:space="preserve"> Проект городского бюджета направлен на решение приоритетных задач социально-экономического развития города с учетом реализации Послания Президента Российской Федерации Федеральному Собранию от 21.04.2021, мероприятий по достижению национальных целей развития, определенных Указом Президента Российской Федерации от 7 мая 2024  № 309 «О национальных целях и стратегических задачах развития Российской Федерации на период до 2030 года и на перспективу до 2036 года» и от 21.07.2020 № 474 «О национальных целях развития Российской Федерации на период до 2030 года».</w:t>
      </w:r>
    </w:p>
    <w:p w:rsidR="00AD74CC" w:rsidRDefault="00AD74CC" w:rsidP="00AD74CC">
      <w:pPr>
        <w:ind w:firstLine="567"/>
        <w:jc w:val="both"/>
      </w:pPr>
      <w:r>
        <w:rPr>
          <w:rFonts w:eastAsia="Calibri"/>
        </w:rPr>
        <w:t>Проектом городского бюджета соблюдены условия и ограничения, предусмотренные Бюджетным кодексом Российской Федерации, соглашением о мерах по социально-экономическому развитию и оздоровлению муниципальных финансов муниципального образования ЗАТО г. Радужный Владимирской области, соглашением о предоставлении и обеспечении эффективного использования межбюджетных трансфертов, выделяемых из федерального бюджета бюджету Владимирской области для предоставления бюджету городского округа закрытое административно-территориальное образование город Радужный Владимирской области дотации на компенсацию дополнительных расходов и (или) потерь бюджетов закрытых административно-территориальных образований, связанных с особым режимом безопасного функционирования.</w:t>
      </w:r>
    </w:p>
    <w:p w:rsidR="00AD74CC" w:rsidRDefault="00AD74CC" w:rsidP="00AD74CC">
      <w:pPr>
        <w:ind w:firstLine="567"/>
        <w:jc w:val="both"/>
      </w:pPr>
      <w:r>
        <w:t>Представленный проект городского бюджета предлагает утвердить основные характеристики городского бюджета на трехлетний период:</w:t>
      </w:r>
    </w:p>
    <w:p w:rsidR="00AD74CC" w:rsidRDefault="00AD74CC" w:rsidP="00AD74CC">
      <w:pPr>
        <w:ind w:firstLine="567"/>
        <w:jc w:val="both"/>
      </w:pPr>
      <w:r>
        <w:lastRenderedPageBreak/>
        <w:t>1) прогнозируемый общий объем доходов городского бюджета на 2025 год в сумме 971,4 млн. рублей, на 2026 год – 872,9 млн. рублей, на 2027 год – 924,2 млн. рублей;</w:t>
      </w:r>
    </w:p>
    <w:p w:rsidR="00AD74CC" w:rsidRDefault="00AD74CC" w:rsidP="00AD74CC">
      <w:pPr>
        <w:ind w:firstLine="567"/>
        <w:jc w:val="both"/>
      </w:pPr>
      <w:r>
        <w:t>2) общий объем расходов городского бюджета на 2025 год в сумме 971,4 млн. рублей, на 2026 год – 872,9 млн. рублей, в том числе условно утвержденные расходы в сумме 13,5 млн. рублей, на 2027 год – 924,2 млн. рублей, в том числе условно утвержденные расходы в сумме 28,2 млн. рублей;</w:t>
      </w:r>
    </w:p>
    <w:p w:rsidR="00AD74CC" w:rsidRDefault="00AD74CC" w:rsidP="00AD74CC">
      <w:pPr>
        <w:ind w:firstLine="567"/>
        <w:jc w:val="both"/>
      </w:pPr>
      <w:r>
        <w:t>3) дефицит (профицит) бюджета городского округа на весь бюджетный период равен нулю.</w:t>
      </w:r>
    </w:p>
    <w:p w:rsidR="00AD74CC" w:rsidRDefault="00AD74CC" w:rsidP="00AD74CC">
      <w:pPr>
        <w:ind w:firstLine="567"/>
        <w:jc w:val="both"/>
      </w:pPr>
      <w:r>
        <w:t xml:space="preserve">В 2025-2027 годах прогнозируется рост налоговых и неналоговых доходов (собственных доходов) городского бюджета на 142%: на 2025 год – 315,03 млн. рублей, на 2026 год – 352,49 млн. рублей, на 2027 год – 380,39 млн. рублей. </w:t>
      </w:r>
    </w:p>
    <w:p w:rsidR="00AD74CC" w:rsidRDefault="00AD74CC" w:rsidP="00AD74CC">
      <w:pPr>
        <w:ind w:firstLine="567"/>
        <w:jc w:val="both"/>
      </w:pPr>
      <w:r>
        <w:t>Поступления от налога на доходы физических лиц является самой емкой составляющей собственных доходов – планируются на 2025 год в объеме 243,24 млн. рублей с ростом 60% относительно оценки исполнения 2024 года.</w:t>
      </w:r>
    </w:p>
    <w:p w:rsidR="00AD74CC" w:rsidRDefault="00AD74CC" w:rsidP="00AD74CC">
      <w:pPr>
        <w:ind w:firstLine="567"/>
        <w:jc w:val="both"/>
      </w:pPr>
      <w:r>
        <w:t>Норматив зачисления налога на доходы физических лиц в городской бюджет с 2025 года составляет 29,07%, в том числе:</w:t>
      </w:r>
    </w:p>
    <w:p w:rsidR="00AD74CC" w:rsidRDefault="00AD74CC" w:rsidP="00AD74CC">
      <w:pPr>
        <w:ind w:firstLine="567"/>
        <w:jc w:val="both"/>
      </w:pPr>
      <w:r>
        <w:t>- норматив налоговых отчислений в размере 15%, установленный статьей 61.2 бюджетного кодекса РФ;</w:t>
      </w:r>
    </w:p>
    <w:p w:rsidR="00AD74CC" w:rsidRDefault="00AD74CC" w:rsidP="00AD74CC">
      <w:pPr>
        <w:ind w:firstLine="567"/>
        <w:jc w:val="both"/>
      </w:pPr>
      <w:r>
        <w:t>- единый норматив налоговых отчислений в размере 10%, установленный статьей 5 Закона Владимирской области от 10.10.2005 № 139-ОЗ «О межбюджетных отношениях во Владимирской области»;</w:t>
      </w:r>
    </w:p>
    <w:p w:rsidR="00AD74CC" w:rsidRDefault="00AD74CC" w:rsidP="00AD74CC">
      <w:pPr>
        <w:ind w:firstLine="567"/>
        <w:jc w:val="both"/>
      </w:pPr>
      <w:r>
        <w:t>- дополнительный норматив отчислений взамен дотации на выравнивание бюджетной обеспеченности городских округов в размере 4,07 %, установленный на основании решения Совета народных депутатов ЗАТО город Радужный Владимирской области от 21.10 2024 № 16/74.</w:t>
      </w:r>
    </w:p>
    <w:p w:rsidR="00AD74CC" w:rsidRDefault="00AD74CC" w:rsidP="00AD74CC">
      <w:pPr>
        <w:ind w:firstLine="567"/>
        <w:jc w:val="both"/>
      </w:pPr>
      <w:r>
        <w:t>Предварительный объем безвозмездных поступлений в городской бюджет составит:</w:t>
      </w:r>
    </w:p>
    <w:p w:rsidR="00AD74CC" w:rsidRDefault="00AD74CC" w:rsidP="00AD74CC">
      <w:pPr>
        <w:ind w:firstLine="567"/>
        <w:jc w:val="both"/>
      </w:pPr>
      <w:r>
        <w:rPr>
          <w:b/>
        </w:rPr>
        <w:t>в 2025 году</w:t>
      </w:r>
      <w:r>
        <w:t xml:space="preserve"> – 971,43 млн. рублей (86% к ожидаемой оценке 2024 года), в том числе дотации – 266,53 млн. рублей, субсидии – 124,07 млн. рублей, субвенции – 258,43 млн. рублей, иные межбюджетные трансферты – 7,3 млн. рублей;</w:t>
      </w:r>
    </w:p>
    <w:p w:rsidR="00AD74CC" w:rsidRDefault="00AD74CC" w:rsidP="00AD74CC">
      <w:pPr>
        <w:ind w:firstLine="567"/>
        <w:jc w:val="both"/>
      </w:pPr>
      <w:r>
        <w:rPr>
          <w:b/>
        </w:rPr>
        <w:t>в 2026 году</w:t>
      </w:r>
      <w:r>
        <w:t xml:space="preserve"> – 872,90 млн. рублей (90% к уровню 2025 года), в том числе дотации – 185,93 млн. рублей, субсидии – 59,13 млн. рублей, субвенции – 268,05 млн. рублей, иные межбюджетные трансферты – 8,30 млн. рублей; </w:t>
      </w:r>
    </w:p>
    <w:p w:rsidR="00AD74CC" w:rsidRDefault="00AD74CC" w:rsidP="00AD74CC">
      <w:pPr>
        <w:ind w:firstLine="567"/>
        <w:jc w:val="both"/>
      </w:pPr>
      <w:r>
        <w:rPr>
          <w:b/>
        </w:rPr>
        <w:t>в 2027 году</w:t>
      </w:r>
      <w:r>
        <w:t xml:space="preserve"> – 924,17 млн. рублей (105,9% к уровню 2026 года), в том числе дотации – 182,96 млн. рублей, субсидии – 70,60 млн. рублей, субвенции – 282,91 млн. рублей, иные межбюджетные трансферты – 7,30 млн. рублей.</w:t>
      </w:r>
    </w:p>
    <w:p w:rsidR="00AD74CC" w:rsidRDefault="00AD74CC" w:rsidP="00AD74CC">
      <w:pPr>
        <w:ind w:firstLine="567"/>
        <w:jc w:val="both"/>
        <w:rPr>
          <w:rFonts w:eastAsia="Calibri"/>
        </w:rPr>
      </w:pPr>
      <w:r>
        <w:t xml:space="preserve">Расходы городского бюджета </w:t>
      </w:r>
      <w:r>
        <w:rPr>
          <w:rFonts w:eastAsia="Calibri"/>
        </w:rPr>
        <w:t xml:space="preserve">сформированы в «программном» формате в увязке с показателями Стратегии социально-экономического развития муниципального образования ЗАТО г. Радужный Владимирской области на 2019-2025 годы, утвержденной решением Совета народных депутатов </w:t>
      </w:r>
      <w:r>
        <w:t>ЗАТО г. Радужный Владимирской области</w:t>
      </w:r>
      <w:r>
        <w:rPr>
          <w:rFonts w:eastAsia="Calibri"/>
        </w:rPr>
        <w:t xml:space="preserve">  от 23.09.2019 № 13/64.</w:t>
      </w:r>
      <w:r>
        <w:rPr>
          <w:rFonts w:eastAsia="Calibri"/>
          <w:color w:val="FF0000"/>
        </w:rPr>
        <w:t xml:space="preserve"> </w:t>
      </w:r>
      <w:r>
        <w:rPr>
          <w:rFonts w:eastAsia="Calibri"/>
        </w:rPr>
        <w:t>В 2025 году планируется реализация 18 муниципальных программ.</w:t>
      </w:r>
      <w:r>
        <w:rPr>
          <w:rFonts w:eastAsia="Calibri"/>
          <w:color w:val="FF0000"/>
        </w:rPr>
        <w:t xml:space="preserve"> </w:t>
      </w:r>
      <w:r>
        <w:rPr>
          <w:rFonts w:eastAsia="Calibri"/>
        </w:rPr>
        <w:t>Доля программных расходов бюджета города в 2025 году составит 94%.</w:t>
      </w:r>
    </w:p>
    <w:p w:rsidR="00AD74CC" w:rsidRDefault="00AD74CC" w:rsidP="00AD74CC">
      <w:pPr>
        <w:ind w:firstLine="567"/>
        <w:jc w:val="both"/>
        <w:rPr>
          <w:rFonts w:eastAsia="Calibri"/>
        </w:rPr>
      </w:pPr>
      <w:r>
        <w:rPr>
          <w:rFonts w:eastAsia="Calibri"/>
        </w:rPr>
        <w:t>При планировании объема расходов городского бюджета на 2025-2027 годы учтены следующие факторы:</w:t>
      </w:r>
    </w:p>
    <w:p w:rsidR="00AD74CC" w:rsidRDefault="00AD74CC" w:rsidP="00AD74CC">
      <w:pPr>
        <w:ind w:firstLine="567"/>
        <w:jc w:val="both"/>
        <w:rPr>
          <w:rFonts w:eastAsia="Calibri"/>
        </w:rPr>
      </w:pPr>
      <w:r>
        <w:rPr>
          <w:rFonts w:eastAsia="Calibri"/>
        </w:rPr>
        <w:t>1) сохранение в 2025-2027 годах установленных Указами Президента Российской Федерации целевых показателей повышения оплаты труда работников в сфере образования, культуры;</w:t>
      </w:r>
    </w:p>
    <w:p w:rsidR="00AD74CC" w:rsidRDefault="00AD74CC" w:rsidP="00AD74CC">
      <w:pPr>
        <w:ind w:firstLine="567"/>
        <w:jc w:val="both"/>
        <w:rPr>
          <w:rFonts w:eastAsia="Calibri"/>
        </w:rPr>
      </w:pPr>
      <w:r>
        <w:rPr>
          <w:rFonts w:eastAsia="Calibri"/>
        </w:rPr>
        <w:t>2) повышение уровня минимального размера с 19 242 рублей до 22 440 рублей;</w:t>
      </w:r>
    </w:p>
    <w:p w:rsidR="00AD74CC" w:rsidRDefault="00AD74CC" w:rsidP="00AD74CC">
      <w:pPr>
        <w:ind w:firstLine="567"/>
        <w:jc w:val="both"/>
        <w:rPr>
          <w:rFonts w:eastAsiaTheme="minorHAnsi"/>
        </w:rPr>
      </w:pPr>
      <w:r>
        <w:rPr>
          <w:rFonts w:eastAsia="Calibri"/>
        </w:rPr>
        <w:t>3) реализация региональных проектов в рамках национальных проектов:</w:t>
      </w:r>
      <w:r>
        <w:t xml:space="preserve"> </w:t>
      </w:r>
    </w:p>
    <w:p w:rsidR="00AD74CC" w:rsidRDefault="00AD74CC" w:rsidP="00AD74CC">
      <w:pPr>
        <w:ind w:firstLine="567"/>
        <w:jc w:val="both"/>
      </w:pPr>
      <w:r>
        <w:t>-  «Жилье и городская среда» - на реализацию программ формирования современной городской среды (ремонт дворовых территорий многоквартирных домов, расположенных на территории города);</w:t>
      </w:r>
    </w:p>
    <w:p w:rsidR="00AD74CC" w:rsidRDefault="00AD74CC" w:rsidP="00AD74CC">
      <w:pPr>
        <w:ind w:firstLine="567"/>
        <w:jc w:val="both"/>
      </w:pPr>
      <w:r>
        <w:t>- «Образование» -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организациях;</w:t>
      </w:r>
    </w:p>
    <w:p w:rsidR="00AD74CC" w:rsidRDefault="00AD74CC" w:rsidP="00AD74CC">
      <w:pPr>
        <w:ind w:firstLine="567"/>
        <w:jc w:val="both"/>
      </w:pPr>
      <w:r>
        <w:lastRenderedPageBreak/>
        <w:t>- «Демография»</w:t>
      </w:r>
      <w:r>
        <w:rPr>
          <w:sz w:val="28"/>
          <w:szCs w:val="28"/>
        </w:rPr>
        <w:t xml:space="preserve"> - </w:t>
      </w:r>
      <w:r>
        <w:t>на реализацию мероприятий по приобретению спортивного оборудования и инвентаря для приведения спортивных школ олимпийского резерва в нормативное состояние.</w:t>
      </w:r>
    </w:p>
    <w:p w:rsidR="00AD74CC" w:rsidRDefault="00AD74CC" w:rsidP="00AD74CC">
      <w:pPr>
        <w:ind w:firstLine="567"/>
        <w:jc w:val="both"/>
      </w:pPr>
      <w:r>
        <w:t>Проектом решения об утверждении бюджета ЗАТО г.Радужный Владимирской области  на 2025 год и на плановый период 2026 и 2027 годов предусмотрено положение, что муниципальные гарантии в 2025 году и плановом периоде 2026 и 2027 годов не предоставляются.</w:t>
      </w:r>
    </w:p>
    <w:p w:rsidR="00AD74CC" w:rsidRDefault="00AD74CC" w:rsidP="00AD74CC">
      <w:pPr>
        <w:ind w:firstLine="567"/>
        <w:jc w:val="both"/>
      </w:pPr>
      <w:r>
        <w:t>Верхний предел муниципального внутреннего долга городского округа, в том числе верхний предел долга по муниципальным гарантиям, соответственно на 01 января 2026 года, на 01 января 2027 года и на 01 января 2028 года устанавливается равным нулю.</w:t>
      </w:r>
    </w:p>
    <w:p w:rsidR="00AD74CC" w:rsidRDefault="00AD74CC" w:rsidP="00AD74CC">
      <w:pPr>
        <w:ind w:firstLine="567"/>
        <w:jc w:val="both"/>
      </w:pPr>
      <w:r>
        <w:t>В соответствии с проектом программы муниципальных внутренних заимствований муниципальным образованием планируется ежегодное привлечение бюджетных кредитов на пополнение остатка средств на едином счете бюджета с учетом ставки 0,1% годовых и предельного срока пользования кредитными средствами 240 дней.</w:t>
      </w:r>
    </w:p>
    <w:p w:rsidR="00AD74CC" w:rsidRDefault="00AD74CC" w:rsidP="00AD74CC">
      <w:pPr>
        <w:ind w:firstLine="567"/>
        <w:jc w:val="both"/>
        <w:rPr>
          <w:color w:val="FF0000"/>
        </w:rPr>
      </w:pPr>
    </w:p>
    <w:p w:rsidR="00AD74CC" w:rsidRDefault="00AD74CC" w:rsidP="00AD74CC">
      <w:pPr>
        <w:ind w:firstLine="567"/>
        <w:jc w:val="both"/>
      </w:pPr>
      <w:r>
        <w:t>Рассмотрев проект бюджета ЗАТО г.Радужный Владимирской области  на 2025 год и на плановый период 2026 и 2027 годов и обсудив доклады и выступления, участники публичных слушаний рекомендуют:</w:t>
      </w:r>
    </w:p>
    <w:p w:rsidR="00AD74CC" w:rsidRDefault="00AD74CC" w:rsidP="00AD74CC">
      <w:pPr>
        <w:ind w:firstLine="567"/>
        <w:jc w:val="both"/>
      </w:pPr>
      <w:r>
        <w:rPr>
          <w:b/>
        </w:rPr>
        <w:t>1. Совету народных депутатов ЗАТО г. Радужный Владимирской области:</w:t>
      </w:r>
    </w:p>
    <w:p w:rsidR="00AD74CC" w:rsidRDefault="00AD74CC" w:rsidP="00AD74CC">
      <w:pPr>
        <w:ind w:firstLine="567"/>
        <w:jc w:val="both"/>
      </w:pPr>
      <w:r>
        <w:t>1) принять во втором чтении проект решения Совета народных депутатов ЗАТО г. Радужный Владимирской области «Об утверждении бюджета ЗАТО г. Радужный Владимирской области на 2025 год и на плановый период 2026 и 2027 годов»;</w:t>
      </w:r>
    </w:p>
    <w:p w:rsidR="00AD74CC" w:rsidRDefault="00AD74CC" w:rsidP="00AD74CC">
      <w:pPr>
        <w:ind w:firstLine="567"/>
        <w:jc w:val="both"/>
      </w:pPr>
      <w:r>
        <w:t>2) совместно с администрацией ЗАТО г. Радужный Владимирской области и ее структурными подразделениями продолжить работу по совершенствованию бюджетного процесса в городском округе.</w:t>
      </w:r>
    </w:p>
    <w:p w:rsidR="00AD74CC" w:rsidRDefault="00AD74CC" w:rsidP="00AD74CC">
      <w:pPr>
        <w:ind w:firstLine="567"/>
        <w:jc w:val="both"/>
        <w:rPr>
          <w:b/>
        </w:rPr>
      </w:pPr>
    </w:p>
    <w:p w:rsidR="00AD74CC" w:rsidRDefault="00AD74CC" w:rsidP="00AD74CC">
      <w:pPr>
        <w:ind w:firstLine="567"/>
        <w:jc w:val="both"/>
        <w:rPr>
          <w:b/>
        </w:rPr>
      </w:pPr>
      <w:r>
        <w:rPr>
          <w:b/>
        </w:rPr>
        <w:t>2.</w:t>
      </w:r>
      <w:r>
        <w:t xml:space="preserve"> </w:t>
      </w:r>
      <w:r>
        <w:rPr>
          <w:b/>
        </w:rPr>
        <w:t>Администрации ЗАТО г. Радужный Владимирской области и ее структурным подразделениям:</w:t>
      </w:r>
    </w:p>
    <w:p w:rsidR="00AD74CC" w:rsidRDefault="00AD74CC" w:rsidP="00AD74CC">
      <w:pPr>
        <w:ind w:firstLine="567"/>
        <w:jc w:val="both"/>
      </w:pPr>
      <w:r>
        <w:t>1)   обеспечить качество организации и осуществления бюджетного процесса;</w:t>
      </w:r>
    </w:p>
    <w:p w:rsidR="00AD74CC" w:rsidRDefault="00AD74CC" w:rsidP="00AD74CC">
      <w:pPr>
        <w:ind w:firstLine="567"/>
        <w:jc w:val="both"/>
      </w:pPr>
      <w:r>
        <w:t>2) активизировать работу, направленную на укрепление доходной базы бюджета города, в том числе за счет развития доходного потенциала и сокращения задолженности по налоговым платежам;</w:t>
      </w:r>
    </w:p>
    <w:p w:rsidR="00AD74CC" w:rsidRDefault="00AD74CC" w:rsidP="00AD74CC">
      <w:pPr>
        <w:ind w:firstLine="567"/>
        <w:jc w:val="both"/>
      </w:pPr>
      <w:r>
        <w:t>3) повысить эффективность использования субсидий, субвенций, предоставляемых из областного бюджета, а также обеспечить своевременное достижение установленных значений показателей результативности использования субсидий;</w:t>
      </w:r>
    </w:p>
    <w:p w:rsidR="00AD74CC" w:rsidRDefault="00AD74CC" w:rsidP="00AD74CC">
      <w:pPr>
        <w:ind w:firstLine="567"/>
        <w:jc w:val="both"/>
      </w:pPr>
      <w:r>
        <w:t>4) обеспечить участие в реализации национальных проектов и государственных программах Владимирской области;</w:t>
      </w:r>
    </w:p>
    <w:p w:rsidR="00AD74CC" w:rsidRDefault="00AD74CC" w:rsidP="00AD74CC">
      <w:pPr>
        <w:ind w:firstLine="567"/>
        <w:jc w:val="both"/>
      </w:pPr>
      <w:r>
        <w:t>5) предусмотреть на 2025 год бюджетные ассигнования на реализацию инициативного проекта «Молодежное пространство «Притяжение».</w:t>
      </w:r>
    </w:p>
    <w:p w:rsidR="00AD74CC" w:rsidRDefault="00AD74CC" w:rsidP="00AD74CC">
      <w:pPr>
        <w:ind w:firstLine="567"/>
        <w:jc w:val="both"/>
      </w:pPr>
    </w:p>
    <w:p w:rsidR="00AD74CC" w:rsidRDefault="00AD74CC" w:rsidP="00AD74CC">
      <w:pPr>
        <w:ind w:firstLine="567"/>
        <w:jc w:val="both"/>
        <w:rPr>
          <w:b/>
        </w:rPr>
      </w:pPr>
      <w:r>
        <w:rPr>
          <w:b/>
        </w:rPr>
        <w:t>3.</w:t>
      </w:r>
      <w:r>
        <w:t xml:space="preserve"> </w:t>
      </w:r>
      <w:r>
        <w:rPr>
          <w:b/>
        </w:rPr>
        <w:t>Финансовому управлению администрации ЗАТО г. Радужный Владимирской области:</w:t>
      </w:r>
    </w:p>
    <w:p w:rsidR="00AD74CC" w:rsidRDefault="00AD74CC" w:rsidP="00AD74CC">
      <w:pPr>
        <w:ind w:firstLine="567"/>
        <w:jc w:val="both"/>
      </w:pPr>
      <w:r>
        <w:t>1) внести предложения по изменениям в проект бюджета, учитывающие рекомендации, указанные Министерством финансов Владимирской области в заключении по проекту бюджета ЗАТО г. Радужный Владимирской области на 2025 год и на плановый период 2026-2027 годов.</w:t>
      </w:r>
    </w:p>
    <w:p w:rsidR="0082615D" w:rsidRDefault="0082615D" w:rsidP="00E3537F">
      <w:pPr>
        <w:jc w:val="center"/>
        <w:rPr>
          <w:b/>
        </w:rPr>
      </w:pPr>
    </w:p>
    <w:p w:rsidR="0082615D" w:rsidRDefault="0082615D" w:rsidP="00E3537F">
      <w:pPr>
        <w:jc w:val="center"/>
        <w:rPr>
          <w:b/>
        </w:rPr>
      </w:pPr>
    </w:p>
    <w:p w:rsidR="0082615D" w:rsidRDefault="0082615D" w:rsidP="00E3537F">
      <w:pPr>
        <w:jc w:val="center"/>
        <w:rPr>
          <w:b/>
        </w:rPr>
      </w:pPr>
    </w:p>
    <w:p w:rsidR="0082615D" w:rsidRDefault="0082615D" w:rsidP="00E3537F">
      <w:pPr>
        <w:jc w:val="center"/>
        <w:rPr>
          <w:b/>
        </w:rPr>
      </w:pPr>
    </w:p>
    <w:p w:rsidR="0082615D" w:rsidRDefault="0082615D" w:rsidP="00E3537F">
      <w:pPr>
        <w:jc w:val="center"/>
        <w:rPr>
          <w:b/>
        </w:rPr>
      </w:pPr>
    </w:p>
    <w:p w:rsidR="0082615D" w:rsidRDefault="0082615D" w:rsidP="00E3537F">
      <w:pPr>
        <w:jc w:val="center"/>
        <w:rPr>
          <w:b/>
        </w:rPr>
      </w:pPr>
    </w:p>
    <w:p w:rsidR="0082615D" w:rsidRDefault="0082615D" w:rsidP="00E3537F">
      <w:pPr>
        <w:jc w:val="center"/>
        <w:rPr>
          <w:b/>
        </w:rPr>
      </w:pPr>
    </w:p>
    <w:p w:rsidR="0082615D" w:rsidRDefault="0082615D" w:rsidP="00E3537F">
      <w:pPr>
        <w:jc w:val="center"/>
        <w:rPr>
          <w:b/>
        </w:rPr>
      </w:pPr>
    </w:p>
    <w:p w:rsidR="0082615D" w:rsidRDefault="0082615D" w:rsidP="00E3537F">
      <w:pPr>
        <w:jc w:val="center"/>
        <w:rPr>
          <w:b/>
        </w:rPr>
      </w:pPr>
    </w:p>
    <w:p w:rsidR="0082615D" w:rsidRDefault="0082615D" w:rsidP="00E3537F">
      <w:pPr>
        <w:jc w:val="center"/>
        <w:rPr>
          <w:b/>
        </w:rPr>
      </w:pPr>
    </w:p>
    <w:p w:rsidR="0082615D" w:rsidRDefault="0082615D" w:rsidP="00E3537F">
      <w:pPr>
        <w:jc w:val="center"/>
        <w:rPr>
          <w:b/>
        </w:rPr>
      </w:pPr>
    </w:p>
    <w:p w:rsidR="0082615D" w:rsidRDefault="0082615D" w:rsidP="00E3537F">
      <w:pPr>
        <w:jc w:val="center"/>
        <w:rPr>
          <w:b/>
        </w:rPr>
      </w:pPr>
    </w:p>
    <w:p w:rsidR="0082615D" w:rsidRDefault="0082615D" w:rsidP="00E3537F">
      <w:pPr>
        <w:jc w:val="center"/>
        <w:rPr>
          <w:b/>
        </w:rPr>
      </w:pPr>
    </w:p>
    <w:p w:rsidR="0082615D" w:rsidRDefault="0082615D" w:rsidP="00E3537F">
      <w:pPr>
        <w:jc w:val="center"/>
        <w:rPr>
          <w:b/>
        </w:rPr>
      </w:pPr>
    </w:p>
    <w:p w:rsidR="0082615D" w:rsidRDefault="0082615D" w:rsidP="00E3537F">
      <w:pPr>
        <w:jc w:val="center"/>
        <w:rPr>
          <w:b/>
        </w:rPr>
      </w:pPr>
    </w:p>
    <w:p w:rsidR="0082615D" w:rsidRDefault="0082615D" w:rsidP="00E3537F">
      <w:pPr>
        <w:jc w:val="center"/>
        <w:rPr>
          <w:b/>
        </w:rPr>
      </w:pPr>
    </w:p>
    <w:p w:rsidR="0082615D" w:rsidRDefault="0082615D" w:rsidP="00E3537F">
      <w:pPr>
        <w:jc w:val="center"/>
        <w:rPr>
          <w:b/>
        </w:rPr>
      </w:pPr>
    </w:p>
    <w:p w:rsidR="0082615D" w:rsidRDefault="0082615D" w:rsidP="00E3537F">
      <w:pPr>
        <w:jc w:val="center"/>
        <w:rPr>
          <w:b/>
        </w:rPr>
      </w:pPr>
    </w:p>
    <w:p w:rsidR="0082615D" w:rsidRDefault="0082615D" w:rsidP="00E3537F">
      <w:pPr>
        <w:jc w:val="center"/>
        <w:rPr>
          <w:b/>
        </w:rPr>
      </w:pPr>
    </w:p>
    <w:p w:rsidR="0082615D" w:rsidRDefault="0082615D" w:rsidP="00E3537F">
      <w:pPr>
        <w:jc w:val="center"/>
        <w:rPr>
          <w:b/>
        </w:rPr>
      </w:pPr>
    </w:p>
    <w:p w:rsidR="0082615D" w:rsidRDefault="0082615D" w:rsidP="00E3537F">
      <w:pPr>
        <w:jc w:val="center"/>
        <w:rPr>
          <w:b/>
        </w:rPr>
      </w:pPr>
    </w:p>
    <w:p w:rsidR="0082615D" w:rsidRDefault="0082615D" w:rsidP="00E3537F">
      <w:pPr>
        <w:jc w:val="center"/>
        <w:rPr>
          <w:b/>
        </w:rPr>
      </w:pPr>
    </w:p>
    <w:p w:rsidR="0082615D" w:rsidRDefault="0082615D" w:rsidP="00E3537F">
      <w:pPr>
        <w:jc w:val="center"/>
        <w:rPr>
          <w:b/>
        </w:rPr>
      </w:pPr>
    </w:p>
    <w:p w:rsidR="0082615D" w:rsidRDefault="0082615D" w:rsidP="00E3537F">
      <w:pPr>
        <w:jc w:val="center"/>
        <w:rPr>
          <w:b/>
        </w:rPr>
      </w:pPr>
    </w:p>
    <w:p w:rsidR="0082615D" w:rsidRDefault="0082615D" w:rsidP="00E3537F">
      <w:pPr>
        <w:jc w:val="center"/>
        <w:rPr>
          <w:b/>
        </w:rPr>
      </w:pPr>
    </w:p>
    <w:p w:rsidR="0082615D" w:rsidRDefault="0082615D" w:rsidP="00E3537F">
      <w:pPr>
        <w:jc w:val="center"/>
        <w:rPr>
          <w:b/>
        </w:rPr>
      </w:pPr>
    </w:p>
    <w:p w:rsidR="0082615D" w:rsidRDefault="0082615D" w:rsidP="00E3537F">
      <w:pPr>
        <w:jc w:val="center"/>
        <w:rPr>
          <w:b/>
        </w:rPr>
      </w:pPr>
    </w:p>
    <w:p w:rsidR="0082615D" w:rsidRDefault="0082615D" w:rsidP="00E3537F">
      <w:pPr>
        <w:jc w:val="center"/>
        <w:rPr>
          <w:b/>
        </w:rPr>
      </w:pPr>
    </w:p>
    <w:p w:rsidR="0082615D" w:rsidRDefault="0082615D" w:rsidP="00E3537F">
      <w:pPr>
        <w:jc w:val="center"/>
        <w:rPr>
          <w:b/>
        </w:rPr>
      </w:pPr>
    </w:p>
    <w:p w:rsidR="0082615D" w:rsidRDefault="0082615D" w:rsidP="00E3537F">
      <w:pPr>
        <w:jc w:val="center"/>
        <w:rPr>
          <w:b/>
        </w:rPr>
      </w:pPr>
    </w:p>
    <w:p w:rsidR="0082615D" w:rsidRDefault="0082615D" w:rsidP="00E3537F">
      <w:pPr>
        <w:jc w:val="center"/>
        <w:rPr>
          <w:b/>
        </w:rPr>
      </w:pPr>
    </w:p>
    <w:p w:rsidR="0082615D" w:rsidRDefault="0082615D" w:rsidP="00E3537F">
      <w:pPr>
        <w:jc w:val="center"/>
        <w:rPr>
          <w:b/>
        </w:rPr>
      </w:pPr>
    </w:p>
    <w:p w:rsidR="0082615D" w:rsidRDefault="0082615D" w:rsidP="00E3537F">
      <w:pPr>
        <w:jc w:val="center"/>
        <w:rPr>
          <w:b/>
        </w:rPr>
      </w:pPr>
    </w:p>
    <w:p w:rsidR="0082615D" w:rsidRDefault="0082615D" w:rsidP="00E3537F">
      <w:pPr>
        <w:jc w:val="center"/>
        <w:rPr>
          <w:b/>
        </w:rPr>
      </w:pPr>
    </w:p>
    <w:p w:rsidR="0082615D" w:rsidRDefault="0082615D" w:rsidP="00E3537F">
      <w:pPr>
        <w:jc w:val="center"/>
        <w:rPr>
          <w:b/>
        </w:rPr>
      </w:pPr>
    </w:p>
    <w:p w:rsidR="0082615D" w:rsidRDefault="0082615D" w:rsidP="00E3537F">
      <w:pPr>
        <w:jc w:val="center"/>
        <w:rPr>
          <w:b/>
        </w:rPr>
      </w:pPr>
    </w:p>
    <w:p w:rsidR="0082615D" w:rsidRDefault="0082615D" w:rsidP="00E3537F">
      <w:pPr>
        <w:jc w:val="center"/>
        <w:rPr>
          <w:b/>
        </w:rPr>
      </w:pPr>
    </w:p>
    <w:p w:rsidR="0082615D" w:rsidRDefault="0082615D" w:rsidP="0082615D">
      <w:pPr>
        <w:spacing w:line="218" w:lineRule="auto"/>
        <w:rPr>
          <w:sz w:val="28"/>
        </w:rPr>
      </w:pPr>
      <w:r w:rsidRPr="002F2432">
        <w:rPr>
          <w:sz w:val="28"/>
        </w:rPr>
        <w:t>Зам</w:t>
      </w:r>
      <w:r>
        <w:rPr>
          <w:sz w:val="28"/>
        </w:rPr>
        <w:t>еститель</w:t>
      </w:r>
      <w:r w:rsidRPr="002F2432">
        <w:rPr>
          <w:sz w:val="28"/>
        </w:rPr>
        <w:t xml:space="preserve"> главы администрации города </w:t>
      </w:r>
    </w:p>
    <w:p w:rsidR="0082615D" w:rsidRDefault="0082615D" w:rsidP="0082615D">
      <w:pPr>
        <w:spacing w:line="218" w:lineRule="auto"/>
        <w:rPr>
          <w:sz w:val="28"/>
        </w:rPr>
      </w:pPr>
      <w:r w:rsidRPr="002F2432">
        <w:rPr>
          <w:sz w:val="28"/>
        </w:rPr>
        <w:t xml:space="preserve">по финансами экономике, </w:t>
      </w:r>
    </w:p>
    <w:p w:rsidR="0082615D" w:rsidRDefault="0082615D" w:rsidP="0082615D">
      <w:pPr>
        <w:spacing w:line="218" w:lineRule="auto"/>
        <w:rPr>
          <w:sz w:val="28"/>
        </w:rPr>
      </w:pPr>
      <w:r w:rsidRPr="002F2432">
        <w:rPr>
          <w:sz w:val="28"/>
        </w:rPr>
        <w:t>начальник финансового управления</w:t>
      </w:r>
      <w:r w:rsidRPr="002F2432">
        <w:rPr>
          <w:sz w:val="28"/>
        </w:rPr>
        <w:tab/>
      </w:r>
      <w:r w:rsidRPr="002F2432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2F2432">
        <w:rPr>
          <w:sz w:val="28"/>
        </w:rPr>
        <w:t>О.М.Горшкова</w:t>
      </w:r>
    </w:p>
    <w:p w:rsidR="0082615D" w:rsidRPr="002F2432" w:rsidRDefault="0082615D" w:rsidP="0082615D">
      <w:pPr>
        <w:spacing w:line="218" w:lineRule="auto"/>
        <w:rPr>
          <w:sz w:val="28"/>
        </w:rPr>
      </w:pPr>
    </w:p>
    <w:p w:rsidR="0082615D" w:rsidRPr="002F2432" w:rsidRDefault="0082615D" w:rsidP="0082615D">
      <w:pPr>
        <w:spacing w:line="218" w:lineRule="auto"/>
        <w:rPr>
          <w:sz w:val="28"/>
        </w:rPr>
      </w:pPr>
    </w:p>
    <w:p w:rsidR="0082615D" w:rsidRPr="002F2432" w:rsidRDefault="0082615D" w:rsidP="0082615D">
      <w:pPr>
        <w:spacing w:line="218" w:lineRule="auto"/>
      </w:pPr>
      <w:r>
        <w:rPr>
          <w:sz w:val="28"/>
        </w:rPr>
        <w:t>Начальник юридического отдела</w:t>
      </w:r>
      <w:r w:rsidRPr="002F2432">
        <w:rPr>
          <w:sz w:val="28"/>
        </w:rPr>
        <w:t xml:space="preserve"> </w:t>
      </w:r>
      <w:r w:rsidRPr="002F2432">
        <w:rPr>
          <w:sz w:val="28"/>
        </w:rPr>
        <w:tab/>
      </w:r>
      <w:r w:rsidRPr="002F2432">
        <w:rPr>
          <w:sz w:val="28"/>
        </w:rPr>
        <w:tab/>
      </w:r>
      <w:r w:rsidRPr="002F2432">
        <w:rPr>
          <w:sz w:val="28"/>
        </w:rPr>
        <w:tab/>
      </w:r>
      <w:r w:rsidRPr="002F2432">
        <w:rPr>
          <w:sz w:val="28"/>
        </w:rPr>
        <w:tab/>
      </w:r>
      <w:r>
        <w:rPr>
          <w:sz w:val="28"/>
        </w:rPr>
        <w:t xml:space="preserve">          </w:t>
      </w:r>
      <w:r w:rsidRPr="002F2432">
        <w:rPr>
          <w:sz w:val="28"/>
        </w:rPr>
        <w:t>Т.С. Исаева</w:t>
      </w:r>
      <w:r w:rsidRPr="002F2432">
        <w:tab/>
      </w:r>
      <w:r w:rsidRPr="002F2432">
        <w:tab/>
      </w:r>
    </w:p>
    <w:p w:rsidR="0082615D" w:rsidRPr="002F2432" w:rsidRDefault="0082615D" w:rsidP="0082615D"/>
    <w:p w:rsidR="0082615D" w:rsidRPr="002F2432" w:rsidRDefault="0082615D" w:rsidP="0082615D"/>
    <w:p w:rsidR="0082615D" w:rsidRPr="002F2432" w:rsidRDefault="0082615D" w:rsidP="0082615D"/>
    <w:p w:rsidR="0082615D" w:rsidRPr="002F2432" w:rsidRDefault="0082615D" w:rsidP="0082615D"/>
    <w:p w:rsidR="0082615D" w:rsidRPr="002F2432" w:rsidRDefault="0082615D" w:rsidP="0082615D"/>
    <w:p w:rsidR="0082615D" w:rsidRPr="002F2432" w:rsidRDefault="0082615D" w:rsidP="0082615D"/>
    <w:p w:rsidR="0082615D" w:rsidRPr="002F2432" w:rsidRDefault="0082615D" w:rsidP="0082615D"/>
    <w:p w:rsidR="0082615D" w:rsidRPr="002F2432" w:rsidRDefault="0082615D" w:rsidP="0082615D"/>
    <w:p w:rsidR="0082615D" w:rsidRPr="002F2432" w:rsidRDefault="0082615D" w:rsidP="0082615D"/>
    <w:p w:rsidR="0082615D" w:rsidRDefault="0082615D" w:rsidP="0082615D"/>
    <w:p w:rsidR="0082615D" w:rsidRDefault="0082615D" w:rsidP="0082615D"/>
    <w:p w:rsidR="0082615D" w:rsidRDefault="0082615D" w:rsidP="0082615D"/>
    <w:p w:rsidR="0082615D" w:rsidRDefault="0082615D" w:rsidP="0082615D"/>
    <w:p w:rsidR="0082615D" w:rsidRDefault="0082615D" w:rsidP="0082615D"/>
    <w:p w:rsidR="0082615D" w:rsidRPr="002F2432" w:rsidRDefault="0082615D" w:rsidP="0082615D"/>
    <w:p w:rsidR="0082615D" w:rsidRPr="0082615D" w:rsidRDefault="0082615D" w:rsidP="0082615D">
      <w:pPr>
        <w:jc w:val="both"/>
        <w:rPr>
          <w:sz w:val="20"/>
          <w:szCs w:val="20"/>
        </w:rPr>
      </w:pPr>
      <w:r w:rsidRPr="0082615D">
        <w:rPr>
          <w:sz w:val="20"/>
          <w:szCs w:val="20"/>
        </w:rPr>
        <w:t>Быкова Н.А.</w:t>
      </w:r>
    </w:p>
    <w:p w:rsidR="0082615D" w:rsidRPr="0082615D" w:rsidRDefault="0082615D" w:rsidP="0082615D">
      <w:pPr>
        <w:jc w:val="both"/>
        <w:rPr>
          <w:color w:val="FF0000"/>
          <w:sz w:val="20"/>
          <w:szCs w:val="20"/>
        </w:rPr>
      </w:pPr>
      <w:r w:rsidRPr="0082615D">
        <w:rPr>
          <w:sz w:val="20"/>
          <w:szCs w:val="20"/>
        </w:rPr>
        <w:t>3-29-40</w:t>
      </w:r>
    </w:p>
    <w:p w:rsidR="0082615D" w:rsidRPr="00D07D54" w:rsidRDefault="0082615D" w:rsidP="00E3537F">
      <w:pPr>
        <w:jc w:val="center"/>
        <w:rPr>
          <w:b/>
        </w:rPr>
      </w:pPr>
    </w:p>
    <w:sectPr w:rsidR="0082615D" w:rsidRPr="00D07D54" w:rsidSect="00AD74CC">
      <w:pgSz w:w="11906" w:h="16838"/>
      <w:pgMar w:top="851" w:right="119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0E1" w:rsidRDefault="00AA30E1" w:rsidP="0082615D">
      <w:r>
        <w:separator/>
      </w:r>
    </w:p>
  </w:endnote>
  <w:endnote w:type="continuationSeparator" w:id="0">
    <w:p w:rsidR="00AA30E1" w:rsidRDefault="00AA30E1" w:rsidP="00826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0E1" w:rsidRDefault="00AA30E1" w:rsidP="0082615D">
      <w:r>
        <w:separator/>
      </w:r>
    </w:p>
  </w:footnote>
  <w:footnote w:type="continuationSeparator" w:id="0">
    <w:p w:rsidR="00AA30E1" w:rsidRDefault="00AA30E1" w:rsidP="008261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37F"/>
    <w:rsid w:val="001E177A"/>
    <w:rsid w:val="00285AAF"/>
    <w:rsid w:val="00296E04"/>
    <w:rsid w:val="002F417E"/>
    <w:rsid w:val="00304EFC"/>
    <w:rsid w:val="003E5B72"/>
    <w:rsid w:val="00534135"/>
    <w:rsid w:val="005E3ADA"/>
    <w:rsid w:val="00720678"/>
    <w:rsid w:val="0082615D"/>
    <w:rsid w:val="0086722C"/>
    <w:rsid w:val="00902B77"/>
    <w:rsid w:val="009569C4"/>
    <w:rsid w:val="00A14B04"/>
    <w:rsid w:val="00A830C1"/>
    <w:rsid w:val="00AA30E1"/>
    <w:rsid w:val="00AD4AAC"/>
    <w:rsid w:val="00AD74CC"/>
    <w:rsid w:val="00B803AE"/>
    <w:rsid w:val="00BB0C0D"/>
    <w:rsid w:val="00BF6244"/>
    <w:rsid w:val="00DA1605"/>
    <w:rsid w:val="00DE2EEC"/>
    <w:rsid w:val="00E3537F"/>
    <w:rsid w:val="00E5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strokecolor="none"/>
    </o:shapedefaults>
    <o:shapelayout v:ext="edit">
      <o:idmap v:ext="edit" data="1"/>
    </o:shapelayout>
  </w:shapeDefaults>
  <w:decimalSymbol w:val=","/>
  <w:listSeparator w:val=";"/>
  <w15:docId w15:val="{0867C1CA-70F7-4279-AB5D-17DF9A928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37F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537F"/>
    <w:pPr>
      <w:keepNext/>
      <w:outlineLvl w:val="0"/>
    </w:pPr>
    <w:rPr>
      <w:sz w:val="40"/>
      <w:szCs w:val="20"/>
      <w:lang w:val="en-US"/>
    </w:rPr>
  </w:style>
  <w:style w:type="paragraph" w:styleId="2">
    <w:name w:val="heading 2"/>
    <w:basedOn w:val="a"/>
    <w:next w:val="a"/>
    <w:link w:val="20"/>
    <w:qFormat/>
    <w:rsid w:val="00E3537F"/>
    <w:pPr>
      <w:keepNext/>
      <w:jc w:val="center"/>
      <w:outlineLvl w:val="1"/>
    </w:pPr>
    <w:rPr>
      <w:sz w:val="36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537F"/>
    <w:rPr>
      <w:rFonts w:ascii="Times New Roman" w:eastAsia="Times New Roman" w:hAnsi="Times New Roman" w:cs="Times New Roman"/>
      <w:sz w:val="4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E3537F"/>
    <w:rPr>
      <w:rFonts w:ascii="Times New Roman" w:eastAsia="Times New Roman" w:hAnsi="Times New Roman" w:cs="Times New Roman"/>
      <w:sz w:val="36"/>
      <w:szCs w:val="20"/>
      <w:lang w:val="en-US" w:eastAsia="ru-RU"/>
    </w:rPr>
  </w:style>
  <w:style w:type="paragraph" w:styleId="a3">
    <w:name w:val="Body Text"/>
    <w:basedOn w:val="a"/>
    <w:link w:val="a4"/>
    <w:semiHidden/>
    <w:rsid w:val="00E3537F"/>
    <w:rPr>
      <w:sz w:val="36"/>
      <w:szCs w:val="20"/>
      <w:lang w:val="en-US"/>
    </w:rPr>
  </w:style>
  <w:style w:type="character" w:customStyle="1" w:styleId="a4">
    <w:name w:val="Основной текст Знак"/>
    <w:basedOn w:val="a0"/>
    <w:link w:val="a3"/>
    <w:semiHidden/>
    <w:rsid w:val="00E3537F"/>
    <w:rPr>
      <w:rFonts w:ascii="Times New Roman" w:eastAsia="Times New Roman" w:hAnsi="Times New Roman" w:cs="Times New Roman"/>
      <w:sz w:val="36"/>
      <w:szCs w:val="20"/>
      <w:lang w:val="en-US" w:eastAsia="ru-RU"/>
    </w:rPr>
  </w:style>
  <w:style w:type="table" w:styleId="a5">
    <w:name w:val="Table Grid"/>
    <w:basedOn w:val="a1"/>
    <w:uiPriority w:val="59"/>
    <w:rsid w:val="00E3537F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3537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537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82615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261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2615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261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7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1506</Words>
  <Characters>8588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gorfo</dc:creator>
  <cp:lastModifiedBy>Боброва Вера</cp:lastModifiedBy>
  <cp:revision>2</cp:revision>
  <cp:lastPrinted>2024-12-11T10:25:00Z</cp:lastPrinted>
  <dcterms:created xsi:type="dcterms:W3CDTF">2024-12-17T12:25:00Z</dcterms:created>
  <dcterms:modified xsi:type="dcterms:W3CDTF">2024-12-17T12:25:00Z</dcterms:modified>
</cp:coreProperties>
</file>