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EC" w:rsidRDefault="00A955F1">
      <w:pPr>
        <w:ind w:firstLine="737"/>
        <w:jc w:val="right"/>
        <w:rPr>
          <w:sz w:val="28"/>
        </w:rPr>
      </w:pPr>
      <w:r>
        <w:rPr>
          <w:sz w:val="28"/>
        </w:rPr>
        <w:t>Приложение к решению</w:t>
      </w:r>
    </w:p>
    <w:p w:rsidR="007769EC" w:rsidRDefault="00A955F1">
      <w:pPr>
        <w:ind w:firstLine="737"/>
        <w:jc w:val="right"/>
        <w:rPr>
          <w:sz w:val="28"/>
        </w:rPr>
      </w:pPr>
      <w:r>
        <w:rPr>
          <w:sz w:val="28"/>
        </w:rPr>
        <w:t>Совета народных депутатов</w:t>
      </w:r>
    </w:p>
    <w:p w:rsidR="007769EC" w:rsidRDefault="00A955F1">
      <w:pPr>
        <w:ind w:firstLine="737"/>
        <w:jc w:val="right"/>
        <w:rPr>
          <w:sz w:val="28"/>
        </w:rPr>
      </w:pPr>
      <w:r>
        <w:rPr>
          <w:sz w:val="28"/>
        </w:rPr>
        <w:t xml:space="preserve">ЗАТО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Радужный</w:t>
      </w:r>
    </w:p>
    <w:p w:rsidR="007769EC" w:rsidRDefault="00A955F1">
      <w:pPr>
        <w:ind w:firstLine="737"/>
        <w:jc w:val="right"/>
        <w:rPr>
          <w:sz w:val="28"/>
        </w:rPr>
      </w:pPr>
      <w:r>
        <w:rPr>
          <w:sz w:val="28"/>
        </w:rPr>
        <w:t>Владимирской области</w:t>
      </w:r>
    </w:p>
    <w:p w:rsidR="007769EC" w:rsidRDefault="00A955F1">
      <w:pPr>
        <w:ind w:firstLine="737"/>
        <w:jc w:val="right"/>
        <w:rPr>
          <w:sz w:val="28"/>
        </w:rPr>
      </w:pPr>
      <w:r>
        <w:rPr>
          <w:sz w:val="28"/>
        </w:rPr>
        <w:t>от 22.12.2025 № 9/71</w:t>
      </w:r>
    </w:p>
    <w:p w:rsidR="007769EC" w:rsidRDefault="00A955F1">
      <w:pPr>
        <w:ind w:firstLine="737"/>
        <w:jc w:val="center"/>
        <w:rPr>
          <w:sz w:val="28"/>
        </w:rPr>
      </w:pPr>
      <w:r>
        <w:rPr>
          <w:sz w:val="28"/>
        </w:rPr>
        <w:t> </w:t>
      </w:r>
    </w:p>
    <w:p w:rsidR="007769EC" w:rsidRDefault="007769EC">
      <w:pPr>
        <w:ind w:firstLine="737"/>
        <w:jc w:val="center"/>
        <w:rPr>
          <w:sz w:val="28"/>
        </w:rPr>
      </w:pPr>
    </w:p>
    <w:p w:rsidR="007769EC" w:rsidRDefault="00A955F1">
      <w:pPr>
        <w:ind w:firstLine="737"/>
        <w:jc w:val="center"/>
        <w:rPr>
          <w:sz w:val="28"/>
        </w:rPr>
      </w:pPr>
      <w:r>
        <w:rPr>
          <w:b/>
          <w:sz w:val="28"/>
          <w:u w:color="000000"/>
        </w:rPr>
        <w:t xml:space="preserve">Порядок </w:t>
      </w:r>
      <w:r>
        <w:rPr>
          <w:b/>
          <w:sz w:val="28"/>
        </w:rPr>
        <w:t xml:space="preserve">проведения </w:t>
      </w:r>
      <w:proofErr w:type="spellStart"/>
      <w:r>
        <w:rPr>
          <w:b/>
          <w:sz w:val="28"/>
        </w:rPr>
        <w:t>антикоррупционной</w:t>
      </w:r>
      <w:proofErr w:type="spellEnd"/>
      <w:r>
        <w:rPr>
          <w:b/>
          <w:sz w:val="28"/>
        </w:rPr>
        <w:t xml:space="preserve"> экспертизы нормативных правовых актов и проектов нормативных правовых актов Совета народных </w:t>
      </w:r>
      <w:proofErr w:type="gramStart"/>
      <w:r>
        <w:rPr>
          <w:b/>
          <w:sz w:val="28"/>
        </w:rPr>
        <w:t>депутатов</w:t>
      </w:r>
      <w:proofErr w:type="gramEnd"/>
      <w:r>
        <w:rPr>
          <w:b/>
          <w:sz w:val="28"/>
        </w:rPr>
        <w:t xml:space="preserve"> ЗАТО г. </w:t>
      </w:r>
      <w:r>
        <w:rPr>
          <w:b/>
          <w:sz w:val="28"/>
        </w:rPr>
        <w:t>Радужный Владимирской области</w:t>
      </w:r>
      <w:r>
        <w:rPr>
          <w:sz w:val="28"/>
        </w:rPr>
        <w:br/>
      </w:r>
    </w:p>
    <w:p w:rsidR="007769EC" w:rsidRDefault="00A955F1">
      <w:pPr>
        <w:ind w:firstLine="737"/>
        <w:jc w:val="center"/>
        <w:rPr>
          <w:sz w:val="28"/>
        </w:rPr>
      </w:pPr>
      <w:r>
        <w:rPr>
          <w:b/>
          <w:sz w:val="28"/>
        </w:rPr>
        <w:t>1. Общие положения</w:t>
      </w:r>
      <w:r>
        <w:rPr>
          <w:sz w:val="28"/>
        </w:rPr>
        <w:br/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1.1. Настоящий Порядок проведения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нормативных правовых актов и проектов нормативных правовых актов Совета народных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Радужный Владимирской области определяет </w:t>
      </w:r>
      <w:r>
        <w:rPr>
          <w:sz w:val="28"/>
        </w:rPr>
        <w:t xml:space="preserve">процедуру проведения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нормативных правовых актов и проектов нормативных правовых актов Совета народных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Радужный Владимирской области.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1.2. </w:t>
      </w:r>
      <w:proofErr w:type="spellStart"/>
      <w:r>
        <w:rPr>
          <w:sz w:val="28"/>
        </w:rPr>
        <w:t>Антикоррупционная</w:t>
      </w:r>
      <w:proofErr w:type="spellEnd"/>
      <w:r>
        <w:rPr>
          <w:sz w:val="28"/>
        </w:rPr>
        <w:t xml:space="preserve"> экспертиза нормативных правовых актов и проектов норм</w:t>
      </w:r>
      <w:r>
        <w:rPr>
          <w:sz w:val="28"/>
        </w:rPr>
        <w:t>ативных правовых актов Совета народных депутатов направлена на выявление и устранение несовершенства правовых норм, препятствующих свободному осуществлению физическими и юридическими лицами своих прав и обязанностей и таким образом повышающих вероятность к</w:t>
      </w:r>
      <w:r>
        <w:rPr>
          <w:sz w:val="28"/>
        </w:rPr>
        <w:t>оррупционных действий.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1.3. </w:t>
      </w:r>
      <w:proofErr w:type="spellStart"/>
      <w:proofErr w:type="gramStart"/>
      <w:r>
        <w:rPr>
          <w:sz w:val="28"/>
        </w:rPr>
        <w:t>Антикоррупционная</w:t>
      </w:r>
      <w:proofErr w:type="spellEnd"/>
      <w:r>
        <w:rPr>
          <w:sz w:val="28"/>
        </w:rPr>
        <w:t xml:space="preserve"> экспертиза нормативных правовых актов и проектов нормативных правовых актов Совета народных депутатов проводится в соответствии с Федеральным </w:t>
      </w:r>
      <w:r>
        <w:rPr>
          <w:sz w:val="28"/>
          <w:u w:color="000000"/>
        </w:rPr>
        <w:t xml:space="preserve">законом </w:t>
      </w:r>
      <w:r>
        <w:rPr>
          <w:sz w:val="28"/>
        </w:rPr>
        <w:t xml:space="preserve">от 17.07.2009 № 172-ФЗ «Об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экспертизе норм</w:t>
      </w:r>
      <w:r>
        <w:rPr>
          <w:sz w:val="28"/>
        </w:rPr>
        <w:t xml:space="preserve">ативных правовых актов и проектов нормативных правовых актов», согласно </w:t>
      </w:r>
      <w:r>
        <w:rPr>
          <w:sz w:val="28"/>
          <w:u w:color="000000"/>
        </w:rPr>
        <w:t xml:space="preserve">методике </w:t>
      </w:r>
      <w:r>
        <w:rPr>
          <w:sz w:val="28"/>
        </w:rPr>
        <w:t xml:space="preserve">проведения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</w:t>
      </w:r>
      <w:r>
        <w:rPr>
          <w:sz w:val="28"/>
        </w:rPr>
        <w:t xml:space="preserve">02.2010 № 96 «Об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экспертизе нормативных правовых актов</w:t>
      </w:r>
      <w:proofErr w:type="gramEnd"/>
      <w:r>
        <w:rPr>
          <w:sz w:val="28"/>
        </w:rPr>
        <w:t xml:space="preserve"> и проектов нормативных правовых актов».</w:t>
      </w:r>
    </w:p>
    <w:p w:rsidR="007769EC" w:rsidRDefault="00A955F1">
      <w:pPr>
        <w:ind w:firstLine="737"/>
        <w:jc w:val="both"/>
        <w:rPr>
          <w:sz w:val="28"/>
        </w:rPr>
      </w:pPr>
      <w:proofErr w:type="spellStart"/>
      <w:r>
        <w:rPr>
          <w:sz w:val="28"/>
        </w:rPr>
        <w:t>Антикоррупционная</w:t>
      </w:r>
      <w:proofErr w:type="spellEnd"/>
      <w:r>
        <w:rPr>
          <w:sz w:val="28"/>
        </w:rPr>
        <w:t xml:space="preserve"> экспертиза нормативных правовых актов и проектов нормативных правовых актов Совета народных депутатов осуществляется при пров</w:t>
      </w:r>
      <w:r>
        <w:rPr>
          <w:sz w:val="28"/>
        </w:rPr>
        <w:t>едении их правовой экспертизы и мониторинге их применения.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1.4.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экспертизе подлежат принятые нормативные правовые акты и проекты нормативных правовых актов Совета народных депутатов.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1.5. Целью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является выявле</w:t>
      </w:r>
      <w:r>
        <w:rPr>
          <w:sz w:val="28"/>
        </w:rPr>
        <w:t xml:space="preserve">ние и последующее устранение </w:t>
      </w:r>
      <w:proofErr w:type="spellStart"/>
      <w:r>
        <w:rPr>
          <w:sz w:val="28"/>
        </w:rPr>
        <w:t>коррупциогенных</w:t>
      </w:r>
      <w:proofErr w:type="spellEnd"/>
      <w:r>
        <w:rPr>
          <w:sz w:val="28"/>
        </w:rPr>
        <w:t xml:space="preserve"> факторов в нормативных правовых актах и в проектах нормативных правовых актов  Совета народных </w:t>
      </w:r>
      <w:r>
        <w:rPr>
          <w:sz w:val="28"/>
        </w:rPr>
        <w:lastRenderedPageBreak/>
        <w:t>депутатов.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1.6. </w:t>
      </w:r>
      <w:proofErr w:type="spellStart"/>
      <w:r>
        <w:rPr>
          <w:sz w:val="28"/>
        </w:rPr>
        <w:t>Антикоррупционная</w:t>
      </w:r>
      <w:proofErr w:type="spellEnd"/>
      <w:r>
        <w:rPr>
          <w:sz w:val="28"/>
        </w:rPr>
        <w:t xml:space="preserve"> экспертиза нормативных правовых актов и проектов нормативных правовых актов  Совет</w:t>
      </w:r>
      <w:r>
        <w:rPr>
          <w:sz w:val="28"/>
        </w:rPr>
        <w:t xml:space="preserve">а народных депутатов осуществляется аппаратом Совета народных депутатов. 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1.7. В случае обнаружения в нормативных правовых актах (проектах нормативных правовых актов) </w:t>
      </w:r>
      <w:proofErr w:type="spellStart"/>
      <w:r>
        <w:rPr>
          <w:sz w:val="28"/>
        </w:rPr>
        <w:t>коррупциогенных</w:t>
      </w:r>
      <w:proofErr w:type="spellEnd"/>
      <w:r>
        <w:rPr>
          <w:sz w:val="28"/>
        </w:rPr>
        <w:t xml:space="preserve"> факторов, принятие </w:t>
      </w:r>
      <w:proofErr w:type="gramStart"/>
      <w:r>
        <w:rPr>
          <w:sz w:val="28"/>
        </w:rPr>
        <w:t>мер</w:t>
      </w:r>
      <w:proofErr w:type="gramEnd"/>
      <w:r>
        <w:rPr>
          <w:sz w:val="28"/>
        </w:rPr>
        <w:t xml:space="preserve"> по устранению которых не относится к компетенции С</w:t>
      </w:r>
      <w:r>
        <w:rPr>
          <w:sz w:val="28"/>
        </w:rPr>
        <w:t>овета народных депутатов, об этом информируются органы прокуратуры.</w:t>
      </w:r>
    </w:p>
    <w:p w:rsidR="007769EC" w:rsidRDefault="00A955F1">
      <w:pPr>
        <w:widowControl/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7769EC" w:rsidRDefault="00A955F1">
      <w:pPr>
        <w:ind w:firstLine="737"/>
        <w:jc w:val="center"/>
        <w:rPr>
          <w:sz w:val="28"/>
        </w:rPr>
      </w:pPr>
      <w:r>
        <w:rPr>
          <w:b/>
          <w:sz w:val="28"/>
        </w:rPr>
        <w:t xml:space="preserve">2. Порядок проведения </w:t>
      </w:r>
      <w:proofErr w:type="spellStart"/>
      <w:r>
        <w:rPr>
          <w:b/>
          <w:sz w:val="28"/>
        </w:rPr>
        <w:t>антикоррупционной</w:t>
      </w:r>
      <w:proofErr w:type="spellEnd"/>
      <w:r>
        <w:rPr>
          <w:b/>
          <w:sz w:val="28"/>
        </w:rPr>
        <w:t xml:space="preserve"> экспертизы проектов</w:t>
      </w:r>
    </w:p>
    <w:p w:rsidR="007769EC" w:rsidRDefault="00A955F1">
      <w:pPr>
        <w:ind w:firstLine="737"/>
        <w:jc w:val="center"/>
        <w:rPr>
          <w:sz w:val="28"/>
        </w:rPr>
      </w:pPr>
      <w:r>
        <w:rPr>
          <w:b/>
          <w:sz w:val="28"/>
        </w:rPr>
        <w:t>нормативных правовых актов Совета народных депутатов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2.1. </w:t>
      </w:r>
      <w:proofErr w:type="spellStart"/>
      <w:r>
        <w:rPr>
          <w:sz w:val="28"/>
        </w:rPr>
        <w:t>Антикоррупционная</w:t>
      </w:r>
      <w:proofErr w:type="spellEnd"/>
      <w:r>
        <w:rPr>
          <w:sz w:val="28"/>
        </w:rPr>
        <w:t xml:space="preserve"> экспертиза проектов нормативных правовых актов С</w:t>
      </w:r>
      <w:r>
        <w:rPr>
          <w:sz w:val="28"/>
        </w:rPr>
        <w:t>овета народных депутатов проводится при правовой экспертизе проектов нормативных правовых актов Совета  народных депутатов.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2.2. </w:t>
      </w:r>
      <w:proofErr w:type="spellStart"/>
      <w:r>
        <w:rPr>
          <w:sz w:val="28"/>
        </w:rPr>
        <w:t>Антикоррупционная</w:t>
      </w:r>
      <w:proofErr w:type="spellEnd"/>
      <w:r>
        <w:rPr>
          <w:sz w:val="28"/>
        </w:rPr>
        <w:t xml:space="preserve"> экспертиза проектов нормативных правовых актов Совета  народных депутатов проводится в течение пяти рабочих д</w:t>
      </w:r>
      <w:r>
        <w:rPr>
          <w:sz w:val="28"/>
        </w:rPr>
        <w:t>ней со дня их поступления на экспертизу.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2.3. В случае необходимости анализа нормативных правовых актов, использованных при разработке проекта, а также материалов судебной или административной практики ответственное лицо аппарата Совета вправе запрашивать </w:t>
      </w:r>
      <w:r>
        <w:rPr>
          <w:sz w:val="28"/>
        </w:rPr>
        <w:t xml:space="preserve">у разработчика проекта нормативного правового акта дополнительные материалы или информацию. В указанном случае срок проведения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может быть продлен Председателем Совета народных депутатов, либо лицом, его заменяющим, но не более </w:t>
      </w:r>
      <w:r>
        <w:rPr>
          <w:sz w:val="28"/>
        </w:rPr>
        <w:t>чем на 7 рабочих дней.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2.4. По результатам проведения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проектов нормативных правовых актов Совета народных депутатов, в случае выявления в них положений, способствующих созданию условий для проявления коррупции, готовится </w:t>
      </w:r>
      <w:r>
        <w:rPr>
          <w:sz w:val="28"/>
        </w:rPr>
        <w:t xml:space="preserve">заключение, в котором указываются конкретные положения проекта нормативного правового акта, способствующие созданию условий для проявления коррупции, и соответствующие выявленные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В заключении могут быть также отражены возможные нег</w:t>
      </w:r>
      <w:r>
        <w:rPr>
          <w:sz w:val="28"/>
        </w:rPr>
        <w:t xml:space="preserve">ативные последствия сохранения в проекте документа выявленных </w:t>
      </w:r>
      <w:proofErr w:type="spellStart"/>
      <w:r>
        <w:rPr>
          <w:sz w:val="28"/>
        </w:rPr>
        <w:t>коррупциогенных</w:t>
      </w:r>
      <w:proofErr w:type="spellEnd"/>
      <w:r>
        <w:rPr>
          <w:sz w:val="28"/>
        </w:rPr>
        <w:t xml:space="preserve"> факторов.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Заключение должно содержать предложения о способах устранения выявленных в проекте нормативного правового акта положений, способствующих созданию условий для проявления</w:t>
      </w:r>
      <w:r>
        <w:rPr>
          <w:sz w:val="28"/>
        </w:rPr>
        <w:t xml:space="preserve"> коррупции.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2.5. Замечания, отраженные в заключении, носят рекомендательный характер и подлежат обязательному рассмотрению разработчиком проекта нормативного правового акта Совета народных депутатов.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2.6. Положения проекта нормативного правового акта, спос</w:t>
      </w:r>
      <w:r>
        <w:rPr>
          <w:sz w:val="28"/>
        </w:rPr>
        <w:t xml:space="preserve">обствующие созданию условий для проявления коррупции, выявленные при проведении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экспертизы, устраняются разработчиком нормативного правового акта Совета народных депутатов на стадии его доработки в течение </w:t>
      </w:r>
      <w:r>
        <w:rPr>
          <w:sz w:val="28"/>
        </w:rPr>
        <w:lastRenderedPageBreak/>
        <w:t>30 дней.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2.7. В случае внесения </w:t>
      </w:r>
      <w:r>
        <w:rPr>
          <w:sz w:val="28"/>
        </w:rPr>
        <w:t xml:space="preserve">изменений в проект нормативного правового акта Совета народных депутатов, в отношении которого была проведена </w:t>
      </w:r>
      <w:proofErr w:type="spellStart"/>
      <w:r>
        <w:rPr>
          <w:sz w:val="28"/>
        </w:rPr>
        <w:t>антикоррупционная</w:t>
      </w:r>
      <w:proofErr w:type="spellEnd"/>
      <w:r>
        <w:rPr>
          <w:sz w:val="28"/>
        </w:rPr>
        <w:t xml:space="preserve"> экспертиза, указанный проект подлежит повторной экспертизе.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2.8. В случае несогласия с результатами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</w:t>
      </w:r>
      <w:r>
        <w:rPr>
          <w:sz w:val="28"/>
        </w:rPr>
        <w:t>, свидетельствующими о наличии в проекте нормативного правового акта положений, способствующих созданию условий для проявления коррупции, разработчик нормативного правового акта Совета народных депутатов направляет этот проект в Совет народных депутатов дл</w:t>
      </w:r>
      <w:r>
        <w:rPr>
          <w:sz w:val="28"/>
        </w:rPr>
        <w:t xml:space="preserve">я принятия решения с приложением заключения по результатам проведения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и обосновывающих материалов.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7769EC" w:rsidRDefault="00A955F1">
      <w:pPr>
        <w:ind w:firstLine="737"/>
        <w:jc w:val="center"/>
        <w:rPr>
          <w:sz w:val="28"/>
        </w:rPr>
      </w:pPr>
      <w:r>
        <w:rPr>
          <w:b/>
          <w:sz w:val="28"/>
        </w:rPr>
        <w:t xml:space="preserve">3. Порядок проведения </w:t>
      </w:r>
      <w:proofErr w:type="spellStart"/>
      <w:r>
        <w:rPr>
          <w:b/>
          <w:sz w:val="28"/>
        </w:rPr>
        <w:t>антикоррупционной</w:t>
      </w:r>
      <w:proofErr w:type="spellEnd"/>
      <w:r>
        <w:rPr>
          <w:b/>
          <w:sz w:val="28"/>
        </w:rPr>
        <w:t xml:space="preserve"> экспертизы</w:t>
      </w:r>
    </w:p>
    <w:p w:rsidR="007769EC" w:rsidRDefault="00A955F1">
      <w:pPr>
        <w:ind w:firstLine="737"/>
        <w:jc w:val="center"/>
        <w:rPr>
          <w:sz w:val="28"/>
        </w:rPr>
      </w:pPr>
      <w:r>
        <w:rPr>
          <w:b/>
          <w:sz w:val="28"/>
        </w:rPr>
        <w:t>действующих нормативных правовых актов Совета народных депутатов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3.1. </w:t>
      </w:r>
      <w:proofErr w:type="spellStart"/>
      <w:proofErr w:type="gramStart"/>
      <w:r>
        <w:rPr>
          <w:sz w:val="28"/>
        </w:rPr>
        <w:t>Ант</w:t>
      </w:r>
      <w:r>
        <w:rPr>
          <w:sz w:val="28"/>
        </w:rPr>
        <w:t>икоррупционная</w:t>
      </w:r>
      <w:proofErr w:type="spellEnd"/>
      <w:r>
        <w:rPr>
          <w:sz w:val="28"/>
        </w:rPr>
        <w:t xml:space="preserve"> экспертиза действующих нормативных правовых актов проводится при проведении правовой экспертизы после их принятия и в случае выявления при мониторинге их применения аппаратом Совета народных депутатов </w:t>
      </w:r>
      <w:proofErr w:type="spellStart"/>
      <w:r>
        <w:rPr>
          <w:sz w:val="28"/>
        </w:rPr>
        <w:t>коррупциогенных</w:t>
      </w:r>
      <w:proofErr w:type="spellEnd"/>
      <w:r>
        <w:rPr>
          <w:sz w:val="28"/>
        </w:rPr>
        <w:t xml:space="preserve"> факторов, а также при по</w:t>
      </w:r>
      <w:r>
        <w:rPr>
          <w:sz w:val="28"/>
        </w:rPr>
        <w:t xml:space="preserve">ступлении Председателю Совета народных депутатов информации о возможной </w:t>
      </w:r>
      <w:proofErr w:type="spellStart"/>
      <w:r>
        <w:rPr>
          <w:sz w:val="28"/>
        </w:rPr>
        <w:t>коррупциогенности</w:t>
      </w:r>
      <w:proofErr w:type="spellEnd"/>
      <w:r>
        <w:rPr>
          <w:sz w:val="28"/>
        </w:rPr>
        <w:t xml:space="preserve"> нормативного правового акта, полученной по результатам анализа правоприменительной практики, а также из обращений граждан и организаций.</w:t>
      </w:r>
      <w:proofErr w:type="gramEnd"/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3.2. При проведении </w:t>
      </w:r>
      <w:proofErr w:type="spellStart"/>
      <w:r>
        <w:rPr>
          <w:sz w:val="28"/>
        </w:rPr>
        <w:t>антикорру</w:t>
      </w:r>
      <w:r>
        <w:rPr>
          <w:sz w:val="28"/>
        </w:rPr>
        <w:t>пционной</w:t>
      </w:r>
      <w:proofErr w:type="spellEnd"/>
      <w:r>
        <w:rPr>
          <w:sz w:val="28"/>
        </w:rPr>
        <w:t xml:space="preserve"> экспертизы осуществляется: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- сбор информации о практике применения нормативных правовых актов Совета народных депутатов;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- анализ и оценка получаемой информации о практике применения нормативных правовых актов Совета народных депутатов и результат</w:t>
      </w:r>
      <w:r>
        <w:rPr>
          <w:sz w:val="28"/>
        </w:rPr>
        <w:t>ов наблюдения за их применением.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3.3. Задачей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является своевременное приведение нормативных правовых актов Совета народных депутатов в соответствие с действующим законодательством Российской Федерации. </w:t>
      </w:r>
      <w:proofErr w:type="spellStart"/>
      <w:r>
        <w:rPr>
          <w:sz w:val="28"/>
        </w:rPr>
        <w:t>Антикоррупционная</w:t>
      </w:r>
      <w:proofErr w:type="spellEnd"/>
      <w:r>
        <w:rPr>
          <w:sz w:val="28"/>
        </w:rPr>
        <w:t xml:space="preserve"> эксперт</w:t>
      </w:r>
      <w:r>
        <w:rPr>
          <w:sz w:val="28"/>
        </w:rPr>
        <w:t>иза носит постоянный характер.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3.4. </w:t>
      </w:r>
      <w:proofErr w:type="spellStart"/>
      <w:r>
        <w:rPr>
          <w:sz w:val="28"/>
        </w:rPr>
        <w:t>Антикоррупционная</w:t>
      </w:r>
      <w:proofErr w:type="spellEnd"/>
      <w:r>
        <w:rPr>
          <w:sz w:val="28"/>
        </w:rPr>
        <w:t xml:space="preserve"> экспертиза проводится на основании поручения Председателя Совета народных депутатов в срок, определенный поручением, но не более чем в течение 10 рабочих дней со дня поступления указанного поручения.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 xml:space="preserve">5. Не проводится экспертиза отмененных или признанных утратившими силу правовых актов, а также актов, в отношении которых проводилась </w:t>
      </w:r>
      <w:proofErr w:type="spellStart"/>
      <w:r>
        <w:rPr>
          <w:sz w:val="28"/>
        </w:rPr>
        <w:t>антикоррупционная</w:t>
      </w:r>
      <w:proofErr w:type="spellEnd"/>
      <w:r>
        <w:rPr>
          <w:sz w:val="28"/>
        </w:rPr>
        <w:t xml:space="preserve"> экспертиза, если в дальнейшем в эти акты не вносились изменения.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3.6. По результатам проведения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составляется письменное заключение. В заключении указываются выявленные в нормативном правовом акте Совета народных депутатов </w:t>
      </w:r>
      <w:proofErr w:type="spellStart"/>
      <w:r>
        <w:rPr>
          <w:sz w:val="28"/>
        </w:rPr>
        <w:lastRenderedPageBreak/>
        <w:t>коррупциогенные</w:t>
      </w:r>
      <w:proofErr w:type="spellEnd"/>
      <w:r>
        <w:rPr>
          <w:sz w:val="28"/>
        </w:rPr>
        <w:t xml:space="preserve"> факторы и предложения о способах их устранения либо сведения об отсутствии указанных </w:t>
      </w:r>
      <w:r>
        <w:rPr>
          <w:sz w:val="28"/>
        </w:rPr>
        <w:t xml:space="preserve">факторов. В заключении могут быть также отражены возможные негативные последствия сохранения в нормативном правовом акте Совета народных депутатов выявленных </w:t>
      </w:r>
      <w:proofErr w:type="spellStart"/>
      <w:r>
        <w:rPr>
          <w:sz w:val="28"/>
        </w:rPr>
        <w:t>коррупциогенных</w:t>
      </w:r>
      <w:proofErr w:type="spellEnd"/>
      <w:r>
        <w:rPr>
          <w:sz w:val="28"/>
        </w:rPr>
        <w:t xml:space="preserve"> факторов.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3.7. Заключение носит рекомендательный характер и подлежит обязательному</w:t>
      </w:r>
      <w:r>
        <w:rPr>
          <w:sz w:val="28"/>
        </w:rPr>
        <w:t xml:space="preserve"> рассмотрению субъектом правотворческой инициативы нормативного правового акта Совета народных депутатов.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Субъект правотворческой инициативы нормативного правового акта Совета народных депутатов готовит в установленном порядке в течение 30 дней предложения</w:t>
      </w:r>
      <w:r>
        <w:rPr>
          <w:sz w:val="28"/>
        </w:rPr>
        <w:t xml:space="preserve"> о внесении в нормативный правовой акт Совета, прошедший </w:t>
      </w:r>
      <w:proofErr w:type="spellStart"/>
      <w:r>
        <w:rPr>
          <w:sz w:val="28"/>
        </w:rPr>
        <w:t>антикоррупционную</w:t>
      </w:r>
      <w:proofErr w:type="spellEnd"/>
      <w:r>
        <w:rPr>
          <w:sz w:val="28"/>
        </w:rPr>
        <w:t xml:space="preserve"> экспертизу, изменений, обеспечивающих устранение выявленных положений, которые могут способствовать проявлениям коррупции.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3.8. В случае </w:t>
      </w:r>
      <w:proofErr w:type="gramStart"/>
      <w:r>
        <w:rPr>
          <w:sz w:val="28"/>
        </w:rPr>
        <w:t>несогласия субъекта правотворческой инициати</w:t>
      </w:r>
      <w:r>
        <w:rPr>
          <w:sz w:val="28"/>
        </w:rPr>
        <w:t>вы действующего нормативного правового акта Совета народных депутатов</w:t>
      </w:r>
      <w:proofErr w:type="gramEnd"/>
      <w:r>
        <w:rPr>
          <w:sz w:val="28"/>
        </w:rPr>
        <w:t xml:space="preserve"> с результатами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этот нормативный правовой акт Совета народных депутатов вместе с заключением выносится на рассмотрение Совета народных депутатов для окончател</w:t>
      </w:r>
      <w:r>
        <w:rPr>
          <w:sz w:val="28"/>
        </w:rPr>
        <w:t>ьного решения.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3.9. Заключение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нормативного правового акта Совета народных депутатов представляется депутатам Совета народных депутатов, а также заявителю.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7769EC" w:rsidRDefault="00A955F1">
      <w:pPr>
        <w:ind w:firstLine="737"/>
        <w:jc w:val="center"/>
        <w:rPr>
          <w:b/>
          <w:sz w:val="28"/>
        </w:rPr>
      </w:pPr>
      <w:r>
        <w:rPr>
          <w:b/>
          <w:sz w:val="28"/>
        </w:rPr>
        <w:t xml:space="preserve">4. Порядок проведения </w:t>
      </w:r>
      <w:proofErr w:type="gramStart"/>
      <w:r>
        <w:rPr>
          <w:b/>
          <w:sz w:val="28"/>
        </w:rPr>
        <w:t>независимой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антикоррупционной</w:t>
      </w:r>
      <w:proofErr w:type="spellEnd"/>
    </w:p>
    <w:p w:rsidR="007769EC" w:rsidRDefault="00A955F1">
      <w:pPr>
        <w:ind w:firstLine="737"/>
        <w:jc w:val="center"/>
        <w:rPr>
          <w:sz w:val="28"/>
        </w:rPr>
      </w:pPr>
      <w:r>
        <w:rPr>
          <w:b/>
          <w:sz w:val="28"/>
        </w:rPr>
        <w:t>экспертизы проект</w:t>
      </w:r>
      <w:r>
        <w:rPr>
          <w:b/>
          <w:sz w:val="28"/>
        </w:rPr>
        <w:t>ов нормативных правовых актов Совета народных депутатов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4.1. </w:t>
      </w:r>
      <w:proofErr w:type="gramStart"/>
      <w:r>
        <w:rPr>
          <w:sz w:val="28"/>
        </w:rPr>
        <w:t xml:space="preserve">Независимая </w:t>
      </w:r>
      <w:proofErr w:type="spellStart"/>
      <w:r>
        <w:rPr>
          <w:sz w:val="28"/>
        </w:rPr>
        <w:t>антикоррупционная</w:t>
      </w:r>
      <w:proofErr w:type="spellEnd"/>
      <w:r>
        <w:rPr>
          <w:sz w:val="28"/>
        </w:rPr>
        <w:t xml:space="preserve">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нормативных правовых актов и проект</w:t>
      </w:r>
      <w:r>
        <w:rPr>
          <w:sz w:val="28"/>
        </w:rPr>
        <w:t xml:space="preserve">ов нормативных правовых актов, в соответствии с </w:t>
      </w:r>
      <w:r>
        <w:rPr>
          <w:sz w:val="28"/>
          <w:u w:color="000000"/>
        </w:rPr>
        <w:t xml:space="preserve">Методикой </w:t>
      </w:r>
      <w:r>
        <w:rPr>
          <w:sz w:val="28"/>
        </w:rPr>
        <w:t xml:space="preserve">проведения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</w:t>
      </w:r>
      <w:proofErr w:type="spellStart"/>
      <w:r>
        <w:rPr>
          <w:sz w:val="28"/>
        </w:rPr>
        <w:t>антико</w:t>
      </w:r>
      <w:r>
        <w:rPr>
          <w:sz w:val="28"/>
        </w:rPr>
        <w:t>ррупционной</w:t>
      </w:r>
      <w:proofErr w:type="spellEnd"/>
      <w:r>
        <w:rPr>
          <w:sz w:val="28"/>
        </w:rPr>
        <w:t xml:space="preserve"> экспертизе нормативных правовых актов и проектов нормативных</w:t>
      </w:r>
      <w:proofErr w:type="gramEnd"/>
      <w:r>
        <w:rPr>
          <w:sz w:val="28"/>
        </w:rPr>
        <w:t xml:space="preserve"> правовых актов», в инициативном порядке за счет собственных средств.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4.2. Заключение по результатам независимой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носит рекомендательный характер и подлежит</w:t>
      </w:r>
      <w:r>
        <w:rPr>
          <w:sz w:val="28"/>
        </w:rPr>
        <w:t xml:space="preserve"> обязательному рассмотрению разработчиком проекта нормативного правового акта Совета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 xml:space="preserve">4.3. Не допускается проведение независимой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экспертизы нормативных правовых актов (проектов нормативных правовых </w:t>
      </w:r>
      <w:r>
        <w:rPr>
          <w:sz w:val="28"/>
        </w:rPr>
        <w:lastRenderedPageBreak/>
        <w:t>актов):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1) гражданами, имеющими неснятую или непогашенную судимость;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2) гражданами, сведения о применении к которым взыскания</w:t>
      </w:r>
      <w:r>
        <w:rPr>
          <w:sz w:val="28"/>
        </w:rPr>
        <w:t xml:space="preserve">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3) гражданами, осуществляющими деятельность в органах и организациях, указанных</w:t>
      </w:r>
      <w:r>
        <w:rPr>
          <w:sz w:val="28"/>
        </w:rPr>
        <w:t xml:space="preserve"> </w:t>
      </w:r>
      <w:proofErr w:type="spellStart"/>
      <w:r>
        <w:rPr>
          <w:sz w:val="28"/>
        </w:rPr>
        <w:t>в</w:t>
      </w:r>
      <w:r>
        <w:rPr>
          <w:sz w:val="28"/>
          <w:u w:color="000000"/>
        </w:rPr>
        <w:t>пункте</w:t>
      </w:r>
      <w:proofErr w:type="spellEnd"/>
      <w:r>
        <w:rPr>
          <w:sz w:val="28"/>
          <w:u w:color="000000"/>
        </w:rPr>
        <w:t xml:space="preserve"> 3 части 1 статьи 3</w:t>
      </w:r>
      <w:r>
        <w:rPr>
          <w:sz w:val="28"/>
        </w:rPr>
        <w:t xml:space="preserve">Федерального закона от 17.07.2009 № 172-ФЗ «Об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экспертизе нормативных правовых актов и проектов нормативных правовых актов»;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4) международными и иностранными организациями;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5) иностранными агентами.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7769EC" w:rsidRDefault="00A955F1">
      <w:pPr>
        <w:ind w:firstLine="737"/>
        <w:jc w:val="both"/>
        <w:rPr>
          <w:sz w:val="28"/>
        </w:rPr>
      </w:pPr>
      <w:r>
        <w:rPr>
          <w:sz w:val="28"/>
        </w:rPr>
        <w:t> </w:t>
      </w:r>
    </w:p>
    <w:p w:rsidR="007769EC" w:rsidRDefault="007769EC">
      <w:pPr>
        <w:ind w:firstLine="737"/>
        <w:jc w:val="center"/>
        <w:rPr>
          <w:sz w:val="28"/>
        </w:rPr>
      </w:pPr>
    </w:p>
    <w:p w:rsidR="007769EC" w:rsidRDefault="007769EC"/>
    <w:sectPr w:rsidR="007769EC" w:rsidSect="007769EC">
      <w:pgSz w:w="11906" w:h="16838"/>
      <w:pgMar w:top="1134" w:right="907" w:bottom="680" w:left="153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characterSpacingControl w:val="doNotCompress"/>
  <w:compat/>
  <w:rsids>
    <w:rsidRoot w:val="007769EC"/>
    <w:rsid w:val="007769EC"/>
    <w:rsid w:val="00A9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51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7769EC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rsid w:val="007769EC"/>
    <w:pPr>
      <w:spacing w:after="140" w:line="276" w:lineRule="auto"/>
    </w:pPr>
  </w:style>
  <w:style w:type="paragraph" w:styleId="a5">
    <w:name w:val="List"/>
    <w:basedOn w:val="a4"/>
    <w:rsid w:val="007769EC"/>
    <w:rPr>
      <w:rFonts w:cs="Droid Sans Devanagari"/>
    </w:rPr>
  </w:style>
  <w:style w:type="paragraph" w:customStyle="1" w:styleId="Caption">
    <w:name w:val="Caption"/>
    <w:basedOn w:val="a"/>
    <w:qFormat/>
    <w:rsid w:val="007769E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7769EC"/>
    <w:pPr>
      <w:suppressLineNumbers/>
    </w:pPr>
    <w:rPr>
      <w:rFonts w:cs="Droid Sans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1572</Words>
  <Characters>8962</Characters>
  <Application>Microsoft Office Word</Application>
  <DocSecurity>0</DocSecurity>
  <Lines>74</Lines>
  <Paragraphs>21</Paragraphs>
  <ScaleCrop>false</ScaleCrop>
  <Company/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snd107</dc:creator>
  <dc:description/>
  <cp:lastModifiedBy>snd107</cp:lastModifiedBy>
  <cp:revision>4</cp:revision>
  <dcterms:created xsi:type="dcterms:W3CDTF">2025-12-22T10:29:00Z</dcterms:created>
  <dcterms:modified xsi:type="dcterms:W3CDTF">2025-12-23T04:52:00Z</dcterms:modified>
  <dc:language>ru-RU</dc:language>
</cp:coreProperties>
</file>