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Приложение № 2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от  26.09.2025 г.   № 1204</w:t>
      </w:r>
    </w:p>
    <w:p>
      <w:pPr>
        <w:pStyle w:val="Normal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cs="Times New Roman CYR" w:ascii="Times New Roman CYR" w:hAnsi="Times New Roman CYR"/>
          <w:sz w:val="26"/>
          <w:szCs w:val="26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cs="Times New Roman CYR" w:ascii="Times New Roman CYR" w:hAnsi="Times New Roman CYR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cs="Times New Roman CYR" w:ascii="Times New Roman CYR" w:hAnsi="Times New Roman CYR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cs="Times New Roman CYR" w:ascii="Times New Roman CYR" w:hAnsi="Times New Roman CYR"/>
          <w:b/>
          <w:bCs/>
          <w:sz w:val="26"/>
          <w:szCs w:val="26"/>
        </w:rPr>
        <w:t>ПЛАН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bCs/>
          <w:sz w:val="26"/>
          <w:szCs w:val="26"/>
        </w:rPr>
        <w:t xml:space="preserve">проведения комплексной межведомственной профилактической операции </w:t>
      </w:r>
      <w:r>
        <w:rPr>
          <w:b/>
          <w:bCs/>
          <w:sz w:val="26"/>
          <w:szCs w:val="26"/>
        </w:rPr>
        <w:t>«</w:t>
      </w:r>
      <w:r>
        <w:rPr>
          <w:rFonts w:cs="Times New Roman CYR" w:ascii="Times New Roman CYR" w:hAnsi="Times New Roman CYR"/>
          <w:b/>
          <w:bCs/>
          <w:sz w:val="26"/>
          <w:szCs w:val="26"/>
        </w:rPr>
        <w:t>Семья</w:t>
      </w:r>
      <w:r>
        <w:rPr>
          <w:b/>
          <w:bCs/>
          <w:sz w:val="26"/>
          <w:szCs w:val="26"/>
        </w:rPr>
        <w:t>»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 </w:t>
      </w:r>
      <w:r>
        <w:rPr>
          <w:rFonts w:cs="Times New Roman CYR" w:ascii="Times New Roman CYR" w:hAnsi="Times New Roman CYR"/>
          <w:b/>
          <w:bCs/>
          <w:sz w:val="26"/>
          <w:szCs w:val="26"/>
        </w:rPr>
        <w:t>на территории ЗАТО г. Радужный Владимирской области</w:t>
      </w:r>
    </w:p>
    <w:p>
      <w:pPr>
        <w:pStyle w:val="Normal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cs="Times New Roman CYR" w:ascii="Times New Roman CYR" w:hAnsi="Times New Roman CYR"/>
          <w:b/>
          <w:bCs/>
          <w:sz w:val="26"/>
          <w:szCs w:val="26"/>
        </w:rPr>
      </w:r>
    </w:p>
    <w:tbl>
      <w:tblPr>
        <w:tblW w:w="979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732"/>
        <w:gridCol w:w="4765"/>
        <w:gridCol w:w="1823"/>
        <w:gridCol w:w="2476"/>
      </w:tblGrid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val="en-US"/>
              </w:rPr>
              <w:t xml:space="preserve">№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п/п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Срок проведения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Ответственные</w:t>
            </w:r>
          </w:p>
        </w:tc>
      </w:tr>
      <w:tr>
        <w:trPr>
          <w:trHeight w:val="23" w:hRule="atLeast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 xml:space="preserve">1.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Организационные мероприятия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1.1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Подготовка постановления                  администрации ЗАТО</w:t>
            </w:r>
            <w:r>
              <w:rPr>
                <w:rFonts w:eastAsia="Times New Roman CYR" w:cs="Times New Roman CYR" w:ascii="Times New Roman CYR" w:hAnsi="Times New Roman CYR"/>
                <w:sz w:val="26"/>
                <w:szCs w:val="26"/>
              </w:rPr>
              <w:t xml:space="preserve">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г. Радужный      Владимирской области о проведении  межведомственной профилактической операции </w:t>
            </w:r>
            <w:r>
              <w:rPr>
                <w:sz w:val="26"/>
                <w:szCs w:val="26"/>
              </w:rPr>
              <w:t>«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Семья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на территории ЗАТО</w:t>
            </w:r>
          </w:p>
          <w:p>
            <w:pPr>
              <w:pStyle w:val="Normal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г. Радужный Владимирской области    вместе с планом мероприятий и составом рабочей группы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01.10.2025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Комиссия по делам несовершеннолетних и защите их прав   ЗАТО г. Радужный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(далее - КДН и ЗП)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Организация и проведение                    межведомственного совещания с        определением задач органам системы  профилактики безнадзорности и           правонарушений несовершеннолетних   по  проведению межведомственной     профилактической операции </w:t>
            </w:r>
            <w:r>
              <w:rPr>
                <w:sz w:val="26"/>
                <w:szCs w:val="26"/>
              </w:rPr>
              <w:t>«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Семья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01.10.2025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КДН и ЗП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1.3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Формирование адресных списков семей, подлежащих обследованию рабочей   группой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01.10.2025 г.</w:t>
            </w:r>
          </w:p>
          <w:p>
            <w:pPr>
              <w:pStyle w:val="Normal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КДН и ЗП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Организация проведения рейдов в семьи, состоящие на различных видах учета: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-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в семьи, состоящие в едином банке     данных о несовершеннолетних,              находящихся в социально опасном         положении;</w:t>
            </w:r>
          </w:p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-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в семьи, состоящие на учете в КДН и ЗП, ПДН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Ноябрь-декабрь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МО МВД, ООП, УО,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ОП ГКУСО ВО «ВСРЦН»,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ГБУЗ ГБ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1.5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Составление административных           протоколов на родителей по ч. 1 статьи 5.35 Кодекса Российской Федерации об административных правонарушениях (неисполнение родителями или иными    законными представителями                       несовершеннолетних обязанностей по их содержанию и воспитанию)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Весь период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МО МВД,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КДН и ЗП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1.6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Составление актов обследования семей и предоставление их в  КДН и ЗП ЗАТО г.Радужный Владимирской области</w:t>
            </w:r>
          </w:p>
          <w:p>
            <w:pPr>
              <w:pStyle w:val="Normal"/>
              <w:spacing w:before="100" w:after="10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</w:r>
          </w:p>
          <w:p>
            <w:pPr>
              <w:pStyle w:val="Normal"/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25.12.2025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рабочая группа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по  организации и      проведению операции «Семья»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Предоставление информации о               мероприятиях, проведенных в рамках межведомственной профилактической операции «Семья» в КДН и ЗП ЗАТО  г.Радужный Владимирской области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25.12.2025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МО МВД, ООП, УО, ККиС, ГКУ ОСЗН,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ОП ГКУСО ВО «ВСРЦН»,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Филиал УИИ УФСИН,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ГБУЗ ГБ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Подготовка аналитической справки об итогах проведения межведомственной профилактической операции </w:t>
            </w:r>
            <w:r>
              <w:rPr>
                <w:sz w:val="26"/>
                <w:szCs w:val="26"/>
              </w:rPr>
              <w:t>«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Семья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на территории  ЗАТО г. Радужный              Владимирской области в КДН и ЗП      Владимирской области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до 10.01.2026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eastAsia="Times New Roman CYR" w:cs="Times New Roman CYR" w:ascii="Times New Roman CYR" w:hAnsi="Times New Roman CYR"/>
                <w:sz w:val="26"/>
                <w:szCs w:val="26"/>
              </w:rPr>
              <w:t xml:space="preserve">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КДН и ЗП</w:t>
            </w:r>
          </w:p>
        </w:tc>
      </w:tr>
      <w:tr>
        <w:trPr>
          <w:trHeight w:val="23" w:hRule="atLeast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Профилактические мероприятия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Организация и проведение                      муниципальных родительских собраний с участием председателей родительских комитетов и представителей                     родительского сообщества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Ноябрь 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УО,</w:t>
            </w:r>
          </w:p>
          <w:p>
            <w:pPr>
              <w:pStyle w:val="Normal"/>
              <w:spacing w:before="100" w:after="100"/>
              <w:jc w:val="center"/>
              <w:rPr/>
            </w:pPr>
            <w:bookmarkStart w:id="0" w:name="__DdeLink__1229_3812847935"/>
            <w:r>
              <w:rPr>
                <w:rFonts w:cs="Times New Roman CYR" w:ascii="Times New Roman CYR" w:hAnsi="Times New Roman CYR"/>
                <w:sz w:val="26"/>
                <w:szCs w:val="26"/>
              </w:rPr>
              <w:t>представители            органов системы  профилактики</w:t>
            </w:r>
            <w:bookmarkEnd w:id="0"/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Организация и проведение лекториев  правовых знаний в образовательных  учреждениях, общешкольных и классных родительских собраний по пропаганде   семейных ценностей, воспитания            ответственного родительства и создания безопасной детской среды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Ноябрь-декабрь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eastAsia="Times New Roman CYR" w:cs="Times New Roman CYR" w:ascii="Times New Roman CYR" w:hAnsi="Times New Roman CYR"/>
                <w:sz w:val="26"/>
                <w:szCs w:val="26"/>
              </w:rPr>
              <w:t xml:space="preserve"> </w:t>
            </w:r>
            <w:r>
              <w:rPr>
                <w:rFonts w:eastAsia="Times New Roman CYR" w:cs="Times New Roman CYR" w:ascii="Times New Roman CYR" w:hAnsi="Times New Roman CYR"/>
                <w:sz w:val="26"/>
                <w:szCs w:val="26"/>
              </w:rPr>
              <w:t>УО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,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представители         органов системы  профилактики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2.3.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Проведение мониторинга занятости      учащихся, состоящих на различных видах учета, организованными формами досуга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КДН и ЗП,</w:t>
            </w:r>
          </w:p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УО, ККиС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2.4.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Вовлечение несовершеннолетних, не охваченных организованными формами досуга, во внеурочную деятельность,    привлечение к занятиям в спортивных секциях и клубах по интересам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КДН и ЗП,</w:t>
            </w:r>
          </w:p>
          <w:p>
            <w:pPr>
              <w:pStyle w:val="Normal"/>
              <w:spacing w:before="100" w:after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УО, ККиС, МО МВД,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ОП ГКУСО ВО «ВСРЦН»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2.5.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Привлечение неблагополучных семей,   семей, находящихся в социально опасном положении к участию в просветительских мероприятиях, викторинах, конкурсах,  интерактивных играх, театральных    представлениях, сказочных шоу, праздниках дворов, экскурсиях.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Весь период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 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КДН и ЗП, МО МВД, ООП, УО, ККиС, ГКУ ОСЗН,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ОП ГКУСО ВО «ВСРЦН»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both"/>
              <w:rPr/>
            </w:pPr>
            <w:r>
              <w:rPr>
                <w:sz w:val="26"/>
                <w:szCs w:val="26"/>
              </w:rPr>
              <w:t>Обеспечение защиты прав детей,            находящихся в социально опасном         положении:</w:t>
            </w:r>
          </w:p>
          <w:p>
            <w:pPr>
              <w:pStyle w:val="Normal"/>
              <w:spacing w:before="100" w:after="100"/>
              <w:jc w:val="both"/>
              <w:rPr/>
            </w:pPr>
            <w:r>
              <w:rPr>
                <w:sz w:val="26"/>
                <w:szCs w:val="26"/>
              </w:rPr>
              <w:t>- проведение рейдов по выявлению детей, находящихся в социально опасном         положении;</w:t>
            </w:r>
          </w:p>
          <w:p>
            <w:pPr>
              <w:pStyle w:val="Normal"/>
              <w:spacing w:before="100" w:after="100"/>
              <w:jc w:val="both"/>
              <w:rPr/>
            </w:pPr>
            <w:r>
              <w:rPr>
                <w:sz w:val="26"/>
                <w:szCs w:val="26"/>
              </w:rPr>
              <w:t>- обследование семей, состоящих на    профилактическом учёте в                      территориальных органах внутренних дел и органах социальной защиты;</w:t>
            </w:r>
          </w:p>
          <w:p>
            <w:pPr>
              <w:pStyle w:val="Normal"/>
              <w:spacing w:before="100" w:after="100"/>
              <w:jc w:val="both"/>
              <w:rPr/>
            </w:pPr>
            <w:r>
              <w:rPr>
                <w:sz w:val="26"/>
                <w:szCs w:val="26"/>
              </w:rPr>
              <w:t>- оказание экстренной (медицинской,  психологической, правовой) адресной   социальной помощи выявленным детям и их семья;</w:t>
            </w:r>
          </w:p>
          <w:p>
            <w:pPr>
              <w:pStyle w:val="Normal"/>
              <w:spacing w:before="100" w:after="100"/>
              <w:jc w:val="both"/>
              <w:rPr/>
            </w:pPr>
            <w:r>
              <w:rPr>
                <w:sz w:val="26"/>
                <w:szCs w:val="26"/>
              </w:rPr>
              <w:t>- работа по восстановлению выявленных нарушений прав и интересов детей и   подростков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Весь период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рабочая группа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по  организации и      проведению операции «Семья»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sz w:val="26"/>
                <w:szCs w:val="26"/>
                <w:lang w:val="en-US"/>
              </w:rPr>
              <w:t>2.7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 xml:space="preserve">Организация и проведение акции        </w:t>
            </w:r>
            <w:r>
              <w:rPr>
                <w:sz w:val="26"/>
                <w:szCs w:val="26"/>
              </w:rPr>
              <w:t>«</w:t>
            </w:r>
            <w:r>
              <w:rPr>
                <w:rFonts w:cs="Times New Roman CYR" w:ascii="Times New Roman CYR" w:hAnsi="Times New Roman CYR"/>
                <w:sz w:val="26"/>
                <w:szCs w:val="26"/>
              </w:rPr>
              <w:t>Подари Новый год ребенку</w:t>
            </w:r>
            <w:r>
              <w:rPr>
                <w:sz w:val="26"/>
                <w:szCs w:val="26"/>
              </w:rPr>
              <w:t>»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для детей из неблагополучных семей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декабрь 2025 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ККиС, УО,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ГКУ ОСЗН,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ООП,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ОП ГКУСО ВО «ВСРЦН»</w:t>
            </w:r>
          </w:p>
        </w:tc>
      </w:tr>
      <w:tr>
        <w:trPr>
          <w:trHeight w:val="23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sz w:val="26"/>
                <w:szCs w:val="26"/>
              </w:rPr>
              <w:t>Проведение мероприятий в рамках      Всероссийского дня правовой помощи  детям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2025 г.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100" w:after="100"/>
              <w:jc w:val="center"/>
              <w:rPr>
                <w:sz w:val="26"/>
                <w:szCs w:val="26"/>
              </w:rPr>
            </w:pPr>
            <w:r>
              <w:rPr>
                <w:rFonts w:cs="Times New Roman CYR" w:ascii="Times New Roman CYR" w:hAnsi="Times New Roman CYR"/>
                <w:sz w:val="26"/>
                <w:szCs w:val="26"/>
              </w:rPr>
              <w:t>представители органов  и учреждений системы профилактики</w:t>
            </w:r>
          </w:p>
        </w:tc>
      </w:tr>
    </w:tbl>
    <w:p>
      <w:pPr>
        <w:pStyle w:val="Normal"/>
        <w:spacing w:lineRule="auto" w:line="276" w:before="0" w:after="200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Условные обозначения:</w:t>
      </w:r>
    </w:p>
    <w:p>
      <w:pPr>
        <w:pStyle w:val="Normal"/>
        <w:jc w:val="both"/>
        <w:rPr/>
      </w:pPr>
      <w:r>
        <w:rPr>
          <w:sz w:val="24"/>
          <w:szCs w:val="24"/>
          <w:highlight w:val="white"/>
        </w:rPr>
        <w:t>- КДН и ЗП – комиссия по делам несовершеннолетних и защите их прав;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 ООП – отдел опеки и попечительства;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 УО - управление образования;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 ККиС – муниципальное казенное учреждение «Комитет по культуре и спорту»;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-ГКУ ОСЗН – государственное казенное учреждение «Отдел социальной защиты населения по ЗАТО г.Радужный»;</w:t>
      </w:r>
    </w:p>
    <w:p>
      <w:pPr>
        <w:pStyle w:val="Normal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- МО МВД- межмуниципальный отдел Министерства Внутренних дел Росси по ЗАТО г. Радужный Владимирской области; 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- ОП ГКУСО ВО «ВСРЦН» – отделение профилактики государственного казенного учреждения социального обслуживания Владимирской области «Владимирский социально-реабилитационный центра для несовершеннолетних», 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 ГБУЗ ГБ – государственное бюджетное учреждение здравоохранения «Городская больница»;</w:t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sz w:val="24"/>
          <w:szCs w:val="24"/>
        </w:rPr>
        <w:t>-ФКУ УИИ УФСИН – филиал по ЗАТО г.Радужный федерального казенного учреждения «Уголовно-исполнительная инспекция Управления Федеральной службы исполнения наказаний по Владимирской области».</w:t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20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LibreOffice/7.6.2.1$Windows_X86_64 LibreOffice_project/56f7684011345957bbf33a7ee678afaf4d2ba333</Application>
  <AppVersion>15.0000</AppVersion>
  <Pages>4</Pages>
  <Words>698</Words>
  <Characters>4655</Characters>
  <CharactersWithSpaces>5600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2025-09-29T11:05:13Z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