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ЗАТО г. Радужный Владимирской области</w:t>
      </w:r>
    </w:p>
    <w:p>
      <w:pPr>
        <w:pStyle w:val="Normal"/>
        <w:spacing w:lineRule="auto" w:line="240" w:before="0" w:after="0"/>
        <w:ind w:left="3969" w:hanging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 xml:space="preserve">от </w:t>
      </w:r>
      <w:r>
        <w:rPr>
          <w:rFonts w:cs="Times New Roman" w:ascii="Times New Roman" w:hAnsi="Times New Roman"/>
          <w:color w:val="auto"/>
          <w:sz w:val="28"/>
          <w:szCs w:val="28"/>
          <w:u w:val="single"/>
        </w:rPr>
        <w:t xml:space="preserve"> 17.11.2025 </w:t>
      </w:r>
      <w:r>
        <w:rPr>
          <w:rFonts w:cs="Times New Roman" w:ascii="Times New Roman" w:hAnsi="Times New Roman"/>
          <w:color w:val="auto"/>
          <w:sz w:val="28"/>
          <w:szCs w:val="28"/>
        </w:rPr>
        <w:t xml:space="preserve"> № </w:t>
      </w:r>
      <w:r>
        <w:rPr>
          <w:rFonts w:cs="Times New Roman" w:ascii="Times New Roman" w:hAnsi="Times New Roman"/>
          <w:color w:val="auto"/>
          <w:sz w:val="28"/>
          <w:szCs w:val="28"/>
          <w:u w:val="single"/>
        </w:rPr>
        <w:t xml:space="preserve"> 1516 </w:t>
      </w:r>
    </w:p>
    <w:p>
      <w:pPr>
        <w:pStyle w:val="Normal"/>
        <w:spacing w:lineRule="auto" w:line="240" w:before="0" w:after="0"/>
        <w:ind w:left="4962" w:firstLine="141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962" w:firstLine="141"/>
        <w:jc w:val="right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Изменения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в административный регламент предоставления муниципальным образованием ЗАТО г. Радужный Владимирской области муниципальной услуги «в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ыдача градостроительного плана земельного участка»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,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утвержденного постановлением администрации ЗАТО г. Радужный Владимирской области от 10.06.2022 № 742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абзаце втором пункта 1.3.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слова «</w:t>
      </w:r>
      <w:r>
        <w:rPr>
          <w:rFonts w:cs="Times New Roman" w:ascii="Times New Roman" w:hAnsi="Times New Roman"/>
          <w:sz w:val="28"/>
          <w:szCs w:val="28"/>
        </w:rPr>
        <w:t>кабинеты 404, 406, телефон: (49-254) 3-47-92, 3-61-90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» заменить словами «кабинет 406, телефон: (49254) 3-61-90». </w:t>
      </w:r>
    </w:p>
    <w:p>
      <w:pPr>
        <w:pStyle w:val="Normal"/>
        <w:tabs>
          <w:tab w:val="clear" w:pos="720"/>
          <w:tab w:val="left" w:pos="2692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абзаце пятом пункта 1.3.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слова «</w:t>
      </w:r>
      <w:r>
        <w:rPr>
          <w:rFonts w:cs="Times New Roman" w:ascii="Times New Roman" w:hAnsi="Times New Roman"/>
          <w:sz w:val="28"/>
          <w:szCs w:val="28"/>
        </w:rPr>
        <w:t>arhitektura@raduzhnyi-city.ru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» заменить словами «arh33rad@yandex.ru».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>3. Пункт 2.6. дополнить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восьмым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 абзацем следующего содержания: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pacing w:val="1"/>
          <w:sz w:val="28"/>
          <w:szCs w:val="28"/>
          <w:lang w:eastAsia="ru-RU"/>
        </w:rPr>
        <w:t>«- Федеральный закон от 20.03.2025 № 33-ФЗ «Об общих принципах организации местного самоуправления в единой системе публичной власти»;».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  <w:t xml:space="preserve">4. Приложение № 1 изложить в следующей редакции: </w:t>
      </w:r>
    </w:p>
    <w:p>
      <w:pPr>
        <w:pStyle w:val="Normal"/>
        <w:spacing w:lineRule="auto" w:line="240" w:before="0" w:after="0"/>
        <w:ind w:left="6576" w:hanging="0"/>
        <w:jc w:val="center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pacing w:val="1"/>
          <w:sz w:val="28"/>
          <w:szCs w:val="28"/>
          <w:lang w:eastAsia="ru-RU"/>
        </w:rPr>
        <w:t>«</w:t>
      </w:r>
      <w:r>
        <w:rPr>
          <w:rFonts w:eastAsia="Times New Roman" w:cs="Times New Roman" w:ascii="Times New Roman" w:hAnsi="Times New Roman"/>
          <w:color w:val="auto"/>
          <w:spacing w:val="1"/>
          <w:sz w:val="20"/>
          <w:szCs w:val="20"/>
          <w:lang w:eastAsia="ru-RU"/>
        </w:rPr>
        <w:t>УТВЕРЖДЕНА</w:t>
        <w:br/>
        <w:t>приказом Министерства строительства</w:t>
        <w:br/>
        <w:t>и жилищно-коммунального хозяйства</w:t>
        <w:br/>
        <w:t>Российской Федерации</w:t>
        <w:br/>
        <w:t>от 25 апреля 2017 г. № 741/пр</w:t>
      </w:r>
    </w:p>
    <w:p>
      <w:pPr>
        <w:pStyle w:val="Normal"/>
        <w:spacing w:lineRule="auto" w:line="240" w:before="0" w:after="0"/>
        <w:ind w:left="6576" w:hanging="0"/>
        <w:jc w:val="center"/>
        <w:rPr/>
      </w:pPr>
      <w:r>
        <w:rPr>
          <w:rFonts w:eastAsia="Times New Roman" w:cs="Times New Roman" w:ascii="Times New Roman" w:hAnsi="Times New Roman"/>
          <w:color w:val="auto"/>
          <w:spacing w:val="1"/>
          <w:sz w:val="18"/>
          <w:szCs w:val="18"/>
          <w:lang w:eastAsia="ru-RU"/>
        </w:rPr>
        <w:t xml:space="preserve">(в ред. Приказов Минстроя России </w:t>
        <w:br/>
        <w:t xml:space="preserve">от 27.02.2020 № 94/пр, </w:t>
        <w:br/>
        <w:t xml:space="preserve">от 18.02.2021 № 72/пр, </w:t>
        <w:br/>
        <w:t>от 02.09.2021 № 635/пр                     от 17.02.2023 № 104/пр                    от 04.04.2023 № 248/пр                     от 09.04.2024 N 248/пр)</w:t>
      </w:r>
    </w:p>
    <w:p>
      <w:pPr>
        <w:pStyle w:val="Normal"/>
        <w:spacing w:lineRule="auto" w:line="240" w:before="0" w:after="0"/>
        <w:ind w:left="6576" w:hanging="0"/>
        <w:jc w:val="center"/>
        <w:rPr>
          <w:rFonts w:ascii="Times New Roman" w:hAnsi="Times New Roman" w:eastAsia="Times New Roman" w:cs="Times New Roman"/>
          <w:color w:val="auto"/>
          <w:spacing w:val="1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auto"/>
          <w:spacing w:val="1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6576" w:hanging="0"/>
        <w:jc w:val="center"/>
        <w:rPr>
          <w:rFonts w:ascii="Times New Roman" w:hAnsi="Times New Roman" w:eastAsia="Times New Roman" w:cs="Times New Roman"/>
          <w:color w:val="auto"/>
          <w:spacing w:val="1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auto"/>
          <w:spacing w:val="1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6576" w:hanging="0"/>
        <w:jc w:val="center"/>
        <w:rPr>
          <w:rFonts w:ascii="Times New Roman" w:hAnsi="Times New Roman" w:eastAsia="Times New Roman" w:cs="Times New Roman"/>
          <w:color w:val="auto"/>
          <w:spacing w:val="1"/>
          <w:sz w:val="18"/>
          <w:szCs w:val="18"/>
          <w:lang w:eastAsia="ru-RU"/>
        </w:rPr>
      </w:pPr>
      <w:r>
        <w:rPr>
          <w:rFonts w:eastAsia="Times New Roman" w:cs="Times New Roman" w:ascii="Times New Roman" w:hAnsi="Times New Roman"/>
          <w:color w:val="auto"/>
          <w:spacing w:val="1"/>
          <w:sz w:val="18"/>
          <w:szCs w:val="1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color w:val="auto"/>
          <w:sz w:val="20"/>
          <w:szCs w:val="20"/>
          <w:lang w:eastAsia="ru-RU"/>
        </w:rPr>
      </w:pPr>
      <w:bookmarkStart w:id="0" w:name="P401"/>
      <w:bookmarkEnd w:id="0"/>
      <w:r>
        <w:rPr>
          <w:rFonts w:eastAsia="Times New Roman" w:cs="Courier New" w:ascii="Courier New" w:hAnsi="Courier New"/>
          <w:color w:val="auto"/>
          <w:sz w:val="20"/>
          <w:szCs w:val="20"/>
          <w:lang w:eastAsia="ru-RU"/>
        </w:rPr>
        <w:t xml:space="preserve">             </w:t>
      </w:r>
      <w:r>
        <w:rPr>
          <w:rFonts w:eastAsia="Times New Roman" w:cs="Courier New" w:ascii="Courier New" w:hAnsi="Courier New"/>
          <w:color w:val="auto"/>
          <w:sz w:val="20"/>
          <w:szCs w:val="20"/>
          <w:lang w:eastAsia="ru-RU"/>
        </w:rPr>
        <w:t>Форма градостроительного плана земельного участка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" w:name="P441"/>
      <w:bookmarkEnd w:id="1"/>
      <w:r>
        <w:rPr>
          <w:sz w:val="20"/>
        </w:rPr>
        <w:t>Градостроительный план земельного участка N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┌─┬─┐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┌─┬─┐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┌─┬─┐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┌─┬─┐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┌─┬─┬─┬─┐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┌─┬─┬─┬─┐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┌─┐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│</w:t>
      </w:r>
      <w:r>
        <w:rPr>
          <w:rFonts w:eastAsia="Courier New"/>
          <w:sz w:val="20"/>
        </w:rPr>
        <w:t xml:space="preserve"> </w:t>
      </w:r>
      <w:r>
        <w:rPr>
          <w:sz w:val="20"/>
        </w:rPr>
        <w:t>│</w:t>
      </w:r>
      <w:r>
        <w:rPr>
          <w:rFonts w:eastAsia="Courier New"/>
          <w:sz w:val="20"/>
        </w:rPr>
        <w:t xml:space="preserve"> </w:t>
      </w:r>
      <w:r>
        <w:rPr>
          <w:sz w:val="20"/>
        </w:rPr>
        <w:t>│</w:t>
      </w:r>
      <w:r>
        <w:rPr>
          <w:rFonts w:eastAsia="Courier New"/>
          <w:sz w:val="20"/>
        </w:rPr>
        <w:t xml:space="preserve"> </w:t>
      </w:r>
      <w:r>
        <w:rPr>
          <w:sz w:val="20"/>
        </w:rPr>
        <w:t>- │ │ │ - │ │ - │ │ │ - │ │ - │ │ │ - │ │ │ │ │ - │ │ │ │ │ - │ │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└─┴─┘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└─┴─┘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└─┴─┘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└─┴─┘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└─┴─┴─┴─┘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└─┴─┴─┴─┘</w:t>
      </w:r>
      <w:r>
        <w:rPr>
          <w:rFonts w:eastAsia="Courier New"/>
          <w:sz w:val="20"/>
        </w:rPr>
        <w:t xml:space="preserve">   </w:t>
      </w:r>
      <w:r>
        <w:rPr>
          <w:sz w:val="20"/>
        </w:rPr>
        <w:t>└─┘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2" w:name="P491"/>
      <w:bookmarkEnd w:id="2"/>
      <w:r>
        <w:rPr>
          <w:sz w:val="20"/>
        </w:rPr>
        <w:t>Градостроительный план земельного участка подготовлен на основании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</w:t>
      </w:r>
      <w:r>
        <w:rPr>
          <w:sz w:val="20"/>
        </w:rPr>
        <w:t>(реквизиты заявления правообладателя земельн</w:t>
      </w:r>
      <w:bookmarkStart w:id="3" w:name="_GoBack"/>
      <w:bookmarkEnd w:id="3"/>
      <w:r>
        <w:rPr>
          <w:sz w:val="20"/>
        </w:rPr>
        <w:t>ого участка, иного лица в</w:t>
      </w:r>
    </w:p>
    <w:p>
      <w:pPr>
        <w:pStyle w:val="ConsPlusNonformat"/>
        <w:jc w:val="both"/>
        <w:rPr/>
      </w:pPr>
      <w:r>
        <w:rPr>
          <w:rFonts w:eastAsia="Courier New"/>
          <w:sz w:val="20"/>
        </w:rPr>
        <w:t xml:space="preserve"> </w:t>
      </w:r>
      <w:r>
        <w:rPr>
          <w:sz w:val="20"/>
        </w:rPr>
        <w:t xml:space="preserve">случаях, предусмотренных </w:t>
      </w:r>
      <w:r>
        <w:rPr>
          <w:color w:val="auto"/>
          <w:sz w:val="20"/>
        </w:rPr>
        <w:t>частями 1.1</w:t>
      </w:r>
      <w:r>
        <w:rPr>
          <w:sz w:val="20"/>
        </w:rPr>
        <w:t xml:space="preserve"> и </w:t>
      </w:r>
      <w:r>
        <w:rPr>
          <w:color w:val="auto"/>
          <w:sz w:val="20"/>
        </w:rPr>
        <w:t>1.2 статьи 57.3</w:t>
      </w:r>
      <w:r>
        <w:rPr>
          <w:sz w:val="20"/>
        </w:rPr>
        <w:t xml:space="preserve"> Градостроительного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</w:t>
      </w:r>
      <w:r>
        <w:rPr>
          <w:sz w:val="20"/>
        </w:rPr>
        <w:t>кодекса Российской Федерации, с указанием ф.и.о. заявителя - физического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</w:t>
      </w:r>
      <w:r>
        <w:rPr>
          <w:sz w:val="20"/>
        </w:rPr>
        <w:t>лица, либо реквизиты заявления и наименование заявителя - юридического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</w:t>
      </w:r>
      <w:r>
        <w:rPr>
          <w:sz w:val="20"/>
        </w:rPr>
        <w:t>лица о выдаче градостроительного плана земельного участка)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4" w:name="P571"/>
      <w:bookmarkEnd w:id="4"/>
      <w:r>
        <w:rPr>
          <w:sz w:val="20"/>
        </w:rPr>
        <w:t>Местонахождение земельного участка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</w:t>
      </w:r>
      <w:r>
        <w:rPr>
          <w:sz w:val="20"/>
        </w:rPr>
        <w:t>(субъект Российской Федерации)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</w:t>
      </w:r>
      <w:r>
        <w:rPr>
          <w:sz w:val="20"/>
        </w:rPr>
        <w:t>(муниципальный район или городской округ)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          </w:t>
      </w:r>
      <w:r>
        <w:rPr>
          <w:sz w:val="20"/>
        </w:rPr>
        <w:t>(поселение)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5" w:name="P651"/>
      <w:bookmarkEnd w:id="5"/>
      <w:r>
        <w:rPr>
          <w:sz w:val="20"/>
        </w:rPr>
        <w:t>Описание границ земельного участка (образуемого земельного участка):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5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136"/>
        <w:gridCol w:w="3459"/>
        <w:gridCol w:w="3460"/>
      </w:tblGrid>
      <w:tr>
        <w:trPr/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(номер) характерной точки</w:t>
            </w:r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rPr/>
        <w:tc>
          <w:tcPr>
            <w:tcW w:w="2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>
        <w:trPr/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Кадастровый   номер   земельного   участка  (при  наличии)  или  в случаях,</w:t>
      </w:r>
    </w:p>
    <w:p>
      <w:pPr>
        <w:pStyle w:val="ConsPlusNonformat"/>
        <w:jc w:val="both"/>
        <w:rPr/>
      </w:pPr>
      <w:r>
        <w:rPr>
          <w:sz w:val="20"/>
        </w:rPr>
        <w:t xml:space="preserve">предусмотренных  </w:t>
      </w:r>
      <w:r>
        <w:rPr>
          <w:color w:val="auto"/>
          <w:sz w:val="20"/>
        </w:rPr>
        <w:t>частями  1.1</w:t>
      </w:r>
      <w:r>
        <w:rPr>
          <w:sz w:val="20"/>
        </w:rPr>
        <w:t xml:space="preserve">  и </w:t>
      </w:r>
      <w:r>
        <w:rPr>
          <w:color w:val="auto"/>
          <w:sz w:val="20"/>
        </w:rPr>
        <w:t>1.2 статьи 57.3</w:t>
      </w:r>
      <w:r>
        <w:rPr>
          <w:sz w:val="20"/>
        </w:rPr>
        <w:t xml:space="preserve"> Градостроительного кодекса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Российской  Федерации,  условный  номер  образуемого  земельного участка на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основании   утвержденных   проекта   межевания  территории  и  (или)  схемы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расположения земельного участка или земельных участков на кадастровом плане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территории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bookmarkStart w:id="6" w:name="P821"/>
      <w:bookmarkEnd w:id="6"/>
      <w:r>
        <w:rPr>
          <w:sz w:val="20"/>
        </w:rPr>
        <w:t>Площадь земельного участка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bookmarkStart w:id="7" w:name="P841"/>
      <w:bookmarkEnd w:id="7"/>
      <w:r>
        <w:rPr>
          <w:sz w:val="20"/>
        </w:rPr>
        <w:t>Информация   о   расположенных   в  границах  земельного  участка  объектах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капитального строительства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bookmarkStart w:id="8" w:name="P871"/>
      <w:bookmarkEnd w:id="8"/>
      <w:r>
        <w:rPr>
          <w:sz w:val="20"/>
        </w:rPr>
        <w:t>Информация  о  границах  зоны  планируемого размещения объекта капитального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строительства  в соответствии с утвержденным проектом планировки территории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(при наличии) _____________________________________________________________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5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136"/>
        <w:gridCol w:w="3459"/>
        <w:gridCol w:w="3460"/>
      </w:tblGrid>
      <w:tr>
        <w:trPr/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(номер) характерной точки</w:t>
            </w:r>
          </w:p>
        </w:tc>
        <w:tc>
          <w:tcPr>
            <w:tcW w:w="6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rPr/>
        <w:tc>
          <w:tcPr>
            <w:tcW w:w="21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>
        <w:trPr/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9" w:name="P991"/>
      <w:bookmarkEnd w:id="9"/>
      <w:r>
        <w:rPr>
          <w:sz w:val="20"/>
        </w:rPr>
        <w:t>Реквизиты   проекта   планировки   территории  и  (или)  проекта  межевания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территории   в   случае,  если  земельный  участок  расположен  в  границах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территории,  в  отношении которой утверждены проект планировки территории 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(или) проект межевания территории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</w:t>
      </w:r>
      <w:r>
        <w:rPr>
          <w:sz w:val="20"/>
        </w:rPr>
        <w:t>(указывается в случае, если земельный участок расположен в границах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</w:t>
      </w:r>
      <w:r>
        <w:rPr>
          <w:sz w:val="20"/>
        </w:rPr>
        <w:t>территории в отношении которой утверждены проект планировки территории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</w:t>
      </w:r>
      <w:r>
        <w:rPr>
          <w:sz w:val="20"/>
        </w:rPr>
        <w:t>и (или) проект межевания территории)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</w:t>
      </w:r>
      <w:r>
        <w:rPr>
          <w:sz w:val="20"/>
        </w:rPr>
        <w:t>Информация  о расположении земельного участка в границах  территории, в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отношении которой принято решение о комплексном развитии территории и (или)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заключен договор о комплексном развитии территории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</w:t>
      </w:r>
      <w:r>
        <w:rPr>
          <w:sz w:val="20"/>
        </w:rPr>
        <w:t>(указывается в случае, если земельный участок расположен в границах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</w:t>
      </w:r>
      <w:r>
        <w:rPr>
          <w:sz w:val="20"/>
        </w:rPr>
        <w:t>территории в отношении которой принято решение о комплексном развитии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</w:t>
      </w:r>
      <w:r>
        <w:rPr>
          <w:sz w:val="20"/>
        </w:rPr>
        <w:t>территории и (или) заключен договор о комплексном развитии территории)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0" w:name="P1151"/>
      <w:bookmarkEnd w:id="10"/>
      <w:r>
        <w:rPr>
          <w:sz w:val="20"/>
        </w:rPr>
        <w:t>Градостроительный план подготовлен 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                </w:t>
      </w:r>
      <w:r>
        <w:rPr>
          <w:sz w:val="20"/>
        </w:rPr>
        <w:t>(ф.и.о., должность уполномоченного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                    </w:t>
      </w:r>
      <w:r>
        <w:rPr>
          <w:sz w:val="20"/>
        </w:rPr>
        <w:t>лица, наименование органа)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</w:t>
      </w:r>
      <w:r>
        <w:rPr>
          <w:sz w:val="20"/>
        </w:rPr>
        <w:t>М.П.       ___________/_______________________/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</w:t>
      </w:r>
      <w:r>
        <w:rPr>
          <w:sz w:val="20"/>
        </w:rPr>
        <w:t>(при наличии)     (подпись)   (расшифровка подписи)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1" w:name="P1211"/>
      <w:bookmarkEnd w:id="11"/>
      <w:r>
        <w:rPr>
          <w:sz w:val="20"/>
        </w:rPr>
        <w:t>Дата выдачи 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    </w:t>
      </w:r>
      <w:r>
        <w:rPr>
          <w:sz w:val="20"/>
        </w:rPr>
        <w:t>(ДД.ММ.ГГГГ)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2" w:name="P1241"/>
      <w:bookmarkEnd w:id="12"/>
      <w:r>
        <w:rPr>
          <w:sz w:val="20"/>
        </w:rPr>
        <w:t>1. Чертеж(и) градостроительного плана земельного участка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71"/>
      </w:tblGrid>
      <w:tr>
        <w:trPr/>
        <w:tc>
          <w:tcPr>
            <w:tcW w:w="9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3" w:name="P1291"/>
      <w:bookmarkEnd w:id="13"/>
      <w:r>
        <w:rPr>
          <w:sz w:val="20"/>
        </w:rPr>
        <w:t>Чертеж(и)  градостроительного  плана  земельного  участка  разработан(ы) на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топографической основе в масштабе 1:____________, выполненной 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__________________________________________________________________________.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</w:t>
      </w:r>
      <w:r>
        <w:rPr>
          <w:sz w:val="20"/>
        </w:rPr>
        <w:t>(дата, наименование организации, подготовившей топографическую основу)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4" w:name="P1341"/>
      <w:bookmarkEnd w:id="14"/>
      <w:r>
        <w:rPr>
          <w:sz w:val="20"/>
        </w:rPr>
        <w:t>Чертеж(и) градостроительного плана земельного участка разработан(ы)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</w:t>
      </w:r>
      <w:r>
        <w:rPr>
          <w:sz w:val="20"/>
        </w:rPr>
        <w:t>(дата, наименование организации)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5" w:name="P1381"/>
      <w:bookmarkEnd w:id="15"/>
      <w:r>
        <w:rPr>
          <w:sz w:val="20"/>
        </w:rPr>
        <w:t>2. Информация о градостроительном регламенте либо требованиях к назначению,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параметрам  и  размещению  объекта  капитального строительства на земельном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участке,    на    который   действие   градостроительного   регламента   не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распространяется   или   для   которого   градостроительный   регламент  не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устанавливается 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6" w:name="P1441"/>
      <w:bookmarkEnd w:id="16"/>
      <w:r>
        <w:rPr>
          <w:sz w:val="20"/>
        </w:rPr>
        <w:t>2.1.  Реквизиты  акта  органа  государственной  власти  субъекта Российской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Федерации,  органа  местного  самоуправления, содержащего градостроительный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регламент  либо  реквизиты акта федерального органа государственной власти,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органа   государственной   власти  субъекта  Российской  Федерации,  органа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местного  самоуправления, иной организации,  определяющего в соответствии с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федеральными законами порядок использования земельного участка,  на который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действие градостроительного регламента не распространяется или для которого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градостроительный регламент не устанавливается 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7" w:name="P1531"/>
      <w:bookmarkEnd w:id="17"/>
      <w:r>
        <w:rPr>
          <w:sz w:val="20"/>
        </w:rPr>
        <w:t>2.2. Информация о видах разрешенного использования земельного участка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основные виды разрешенного использования земельного участка: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условно разрешенные виды использования земельного участка: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вспомогательные виды разрешенного использования земельного участка: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18" w:name="P1611"/>
      <w:bookmarkEnd w:id="18"/>
      <w:r>
        <w:rPr>
          <w:sz w:val="20"/>
        </w:rPr>
        <w:t>2.3.  Предельные  (минимальные  и  (или)  максимальные)  размеры земельного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участка  и  предельные  параметры разрешенного строительства, реконструкции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объекта   капитального   строительства,   установленные   градостроительным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регламентом  для  территориальной  зоны,  в  которой  расположен  земельный</w:t>
      </w:r>
    </w:p>
    <w:p>
      <w:pPr>
        <w:sectPr>
          <w:type w:val="nextPage"/>
          <w:pgSz w:w="11906" w:h="16838"/>
          <w:pgMar w:left="1531" w:right="964" w:header="0" w:top="840" w:footer="0" w:bottom="687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jc w:val="both"/>
        <w:rPr>
          <w:rFonts w:ascii="Courier New" w:hAnsi="Courier New" w:eastAsia="Times New Roman" w:cs="Courier New"/>
          <w:color w:val="auto"/>
          <w:sz w:val="20"/>
          <w:szCs w:val="20"/>
          <w:lang w:eastAsia="ru-RU"/>
        </w:rPr>
      </w:pPr>
      <w:r>
        <w:rPr>
          <w:rFonts w:eastAsia="Times New Roman" w:cs="Courier New" w:ascii="Courier New" w:hAnsi="Courier New"/>
          <w:color w:val="auto"/>
          <w:sz w:val="20"/>
          <w:szCs w:val="20"/>
          <w:lang w:eastAsia="ru-RU"/>
        </w:rPr>
        <w:t>участок:</w:t>
      </w:r>
    </w:p>
    <w:tbl>
      <w:tblPr>
        <w:tblW w:w="1234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64"/>
        <w:gridCol w:w="1206"/>
        <w:gridCol w:w="1148"/>
        <w:gridCol w:w="2326"/>
        <w:gridCol w:w="1477"/>
        <w:gridCol w:w="2235"/>
        <w:gridCol w:w="2274"/>
        <w:gridCol w:w="717"/>
      </w:tblGrid>
      <w:tr>
        <w:trPr/>
        <w:tc>
          <w:tcPr>
            <w:tcW w:w="3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Иные показатели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19" w:name="P1731"/>
            <w:bookmarkEnd w:id="19"/>
            <w:r>
              <w:rPr>
                <w:sz w:val="20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0" w:name="P1741"/>
            <w:bookmarkEnd w:id="20"/>
            <w:r>
              <w:rPr>
                <w:sz w:val="20"/>
              </w:rP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1" w:name="P1751"/>
            <w:bookmarkEnd w:id="21"/>
            <w:r>
              <w:rPr>
                <w:sz w:val="20"/>
              </w:rPr>
              <w:t>3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2" w:name="P1761"/>
            <w:bookmarkEnd w:id="22"/>
            <w:r>
              <w:rPr>
                <w:sz w:val="20"/>
              </w:rPr>
              <w:t>4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3" w:name="P1771"/>
            <w:bookmarkEnd w:id="23"/>
            <w:r>
              <w:rPr>
                <w:sz w:val="20"/>
              </w:rPr>
              <w:t>5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4" w:name="P1781"/>
            <w:bookmarkEnd w:id="24"/>
            <w:r>
              <w:rPr>
                <w:sz w:val="20"/>
              </w:rPr>
              <w:t>6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5" w:name="P1791"/>
            <w:bookmarkEnd w:id="25"/>
            <w:r>
              <w:rPr>
                <w:sz w:val="20"/>
              </w:rPr>
              <w:t>7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6" w:name="P1801"/>
            <w:bookmarkEnd w:id="26"/>
            <w:r>
              <w:rPr>
                <w:sz w:val="20"/>
              </w:rPr>
              <w:t>8</w:t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Длина, м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Ширина, м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Площадь, 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 или га</w:t>
            </w:r>
          </w:p>
        </w:tc>
        <w:tc>
          <w:tcPr>
            <w:tcW w:w="23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2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7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27" w:name="P1931"/>
      <w:bookmarkEnd w:id="27"/>
      <w:r>
        <w:rPr>
          <w:sz w:val="20"/>
        </w:rPr>
        <w:t>2.4.  Требования к назначению, параметрам и размещению объекта капитального</w:t>
      </w:r>
    </w:p>
    <w:p>
      <w:pPr>
        <w:pStyle w:val="ConsPlusNonformat"/>
        <w:jc w:val="both"/>
        <w:rPr>
          <w:sz w:val="20"/>
        </w:rPr>
      </w:pPr>
      <w:r>
        <w:rPr>
          <w:color w:val="auto"/>
          <w:sz w:val="20"/>
        </w:rPr>
        <w:t xml:space="preserve">строительства  на земельном участке, </w:t>
      </w:r>
      <w:r>
        <w:rPr>
          <w:sz w:val="20"/>
        </w:rPr>
        <w:t>на который действие градостроительного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регламента не распространяется или для которого градостроительный регламент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не     устанавливается    (за    исключением    случая,    предусмотренного</w:t>
      </w:r>
    </w:p>
    <w:p>
      <w:pPr>
        <w:pStyle w:val="ConsPlusNonformat"/>
        <w:jc w:val="both"/>
        <w:rPr/>
      </w:pPr>
      <w:r>
        <w:rPr>
          <w:color w:val="auto"/>
          <w:sz w:val="20"/>
        </w:rPr>
        <w:t>пунктом   7.1   части   3 статьи 57.3</w:t>
      </w:r>
      <w:r>
        <w:rPr>
          <w:sz w:val="20"/>
        </w:rPr>
        <w:t xml:space="preserve"> Градостроительного кодекса Российской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Федерации):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12188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041"/>
        <w:gridCol w:w="1021"/>
        <w:gridCol w:w="908"/>
        <w:gridCol w:w="1135"/>
        <w:gridCol w:w="2441"/>
        <w:gridCol w:w="1081"/>
        <w:gridCol w:w="2559"/>
        <w:gridCol w:w="1000"/>
      </w:tblGrid>
      <w:tr>
        <w:trPr/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Причины отнесения земельного участка к виду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Реквизиты акта, регулирующего использование земельного участка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использованию земельного участка</w:t>
            </w:r>
          </w:p>
        </w:tc>
        <w:tc>
          <w:tcPr>
            <w:tcW w:w="4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параметрам объекта капитального строительства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размещению объектов капитального строительства</w:t>
            </w:r>
          </w:p>
        </w:tc>
      </w:tr>
      <w:tr>
        <w:trPr/>
        <w:tc>
          <w:tcPr>
            <w:tcW w:w="20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Иные требования к размещению объектов капитального строительства</w:t>
            </w:r>
          </w:p>
        </w:tc>
      </w:tr>
      <w:tr>
        <w:trPr/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8" w:name="P2101"/>
            <w:bookmarkEnd w:id="28"/>
            <w:r>
              <w:rPr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29" w:name="P2111"/>
            <w:bookmarkEnd w:id="29"/>
            <w:r>
              <w:rPr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0" w:name="P2121"/>
            <w:bookmarkEnd w:id="30"/>
            <w:r>
              <w:rPr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1" w:name="P2131"/>
            <w:bookmarkEnd w:id="31"/>
            <w:r>
              <w:rPr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2" w:name="P2141"/>
            <w:bookmarkEnd w:id="32"/>
            <w:r>
              <w:rPr>
                <w:sz w:val="20"/>
              </w:rPr>
              <w:t>5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3" w:name="P2151"/>
            <w:bookmarkEnd w:id="33"/>
            <w:r>
              <w:rPr>
                <w:sz w:val="20"/>
              </w:rPr>
              <w:t>6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4" w:name="P2161"/>
            <w:bookmarkEnd w:id="34"/>
            <w:r>
              <w:rPr>
                <w:sz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5" w:name="P2171"/>
            <w:bookmarkEnd w:id="35"/>
            <w:r>
              <w:rPr>
                <w:sz w:val="20"/>
              </w:rPr>
              <w:t>8</w:t>
            </w:r>
          </w:p>
        </w:tc>
      </w:tr>
      <w:tr>
        <w:trPr/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36" w:name="P2271"/>
      <w:bookmarkEnd w:id="36"/>
      <w:r>
        <w:rPr>
          <w:sz w:val="20"/>
        </w:rPr>
        <w:t>2.5. Предельные параметры разрешенного строительства, реконструкции объекта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капитального  строительства,  установленные  положением об особо охраняемых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природных  территориях, в случае выдачи градостроительного плана земельного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участка  в  отношении  земельного  участка, расположенного в границах особо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охраняемой природной территории: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1211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415"/>
        <w:gridCol w:w="969"/>
        <w:gridCol w:w="963"/>
        <w:gridCol w:w="851"/>
        <w:gridCol w:w="1075"/>
        <w:gridCol w:w="964"/>
        <w:gridCol w:w="1141"/>
        <w:gridCol w:w="1424"/>
        <w:gridCol w:w="1154"/>
        <w:gridCol w:w="1135"/>
        <w:gridCol w:w="1017"/>
      </w:tblGrid>
      <w:tr>
        <w:trPr/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Причины отнесения земельного участка к виду земельного участка для которого градостроительный регламент не устанавливается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Реквизиты Положения об особо охраняемой природной территории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Реквизиты утвержденной документации по планировке территории</w:t>
            </w:r>
          </w:p>
        </w:tc>
        <w:tc>
          <w:tcPr>
            <w:tcW w:w="87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7" w:name="P2361"/>
            <w:bookmarkEnd w:id="37"/>
            <w:r>
              <w:rPr>
                <w:sz w:val="20"/>
              </w:rPr>
              <w:t>Зонирование особо охраняемой природной территории (да/нет)</w:t>
            </w:r>
          </w:p>
        </w:tc>
      </w:tr>
      <w:tr>
        <w:trPr/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Функциональная зона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Виды разрешенного использования земельного участка</w:t>
            </w:r>
          </w:p>
        </w:tc>
        <w:tc>
          <w:tcPr>
            <w:tcW w:w="3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параметрам объекта капитального строительства</w:t>
            </w:r>
          </w:p>
        </w:tc>
        <w:tc>
          <w:tcPr>
            <w:tcW w:w="2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размещению объектов капитального строительства</w:t>
            </w:r>
          </w:p>
        </w:tc>
      </w:tr>
      <w:tr>
        <w:trPr/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9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Основные виды разрешенного использования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Вспомогательные виды разрешенного использования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Иные требования к параметрам объекта капитального строительства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Иные требования к размещению объектов капитального строительства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8" w:name="P2481"/>
            <w:bookmarkEnd w:id="38"/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39" w:name="P2491"/>
            <w:bookmarkEnd w:id="39"/>
            <w:r>
              <w:rPr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0" w:name="P2501"/>
            <w:bookmarkEnd w:id="40"/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1" w:name="P2511"/>
            <w:bookmarkEnd w:id="41"/>
            <w:r>
              <w:rPr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2" w:name="P2521"/>
            <w:bookmarkEnd w:id="42"/>
            <w:r>
              <w:rPr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3" w:name="P2531"/>
            <w:bookmarkEnd w:id="43"/>
            <w:r>
              <w:rPr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4" w:name="P2541"/>
            <w:bookmarkEnd w:id="44"/>
            <w:r>
              <w:rPr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5" w:name="P2551"/>
            <w:bookmarkEnd w:id="45"/>
            <w:r>
              <w:rPr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6" w:name="P2561"/>
            <w:bookmarkEnd w:id="46"/>
            <w:r>
              <w:rPr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7" w:name="P2571"/>
            <w:bookmarkEnd w:id="47"/>
            <w:r>
              <w:rPr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48" w:name="P2581"/>
            <w:bookmarkEnd w:id="48"/>
            <w:r>
              <w:rPr>
                <w:sz w:val="20"/>
              </w:rPr>
              <w:t>11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Функциональная зона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Тоже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Тоже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Тоже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Тоже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Тоже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Тоже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Тоже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49" w:name="P2821"/>
      <w:bookmarkEnd w:id="49"/>
      <w:r>
        <w:rPr>
          <w:sz w:val="20"/>
        </w:rPr>
        <w:t>3.  Информация  о  расположенных  в  границах  земельного  участка объектах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капитального строительства и объектах культурного наследия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50" w:name="P2851"/>
      <w:bookmarkEnd w:id="50"/>
      <w:r>
        <w:rPr>
          <w:sz w:val="20"/>
        </w:rPr>
        <w:t>3.1. Объекты капитального строительства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N _________________________, _____________________________________________,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</w:t>
      </w:r>
      <w:r>
        <w:rPr>
          <w:sz w:val="20"/>
        </w:rPr>
        <w:t>(согласно чертежу(ам)          (назначение объекта капитального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</w:t>
      </w:r>
      <w:r>
        <w:rPr>
          <w:sz w:val="20"/>
        </w:rPr>
        <w:t>градостроительного плана)   строительства, этажность, высотность, общая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                </w:t>
      </w:r>
      <w:r>
        <w:rPr>
          <w:sz w:val="20"/>
        </w:rPr>
        <w:t>площадь, площадь застройки)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     </w:t>
      </w:r>
      <w:r>
        <w:rPr>
          <w:sz w:val="20"/>
        </w:rPr>
        <w:t>инвентаризационный или кадастровый номер 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51" w:name="P2931"/>
      <w:bookmarkEnd w:id="51"/>
      <w:r>
        <w:rPr>
          <w:sz w:val="20"/>
        </w:rPr>
        <w:t>3.2.   Объекты,   включенные   в  единый  государственный  реестр  объектов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культурного  наследия  (памятников  истории  и культуры) народов Российской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Федерации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N _________________________, _____________________________________________,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</w:t>
      </w:r>
      <w:r>
        <w:rPr>
          <w:sz w:val="20"/>
        </w:rPr>
        <w:t>(согласно чертежу(ам)      (назначение объекта культурного наследия,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</w:t>
      </w:r>
      <w:r>
        <w:rPr>
          <w:sz w:val="20"/>
        </w:rPr>
        <w:t>градостроительного плана)        общая площадь, площадь застройки)</w:t>
      </w:r>
    </w:p>
    <w:p>
      <w:pPr>
        <w:sectPr>
          <w:type w:val="nextPage"/>
          <w:pgSz w:orient="landscape" w:w="16838" w:h="11906"/>
          <w:pgMar w:left="1134" w:right="1134" w:header="0" w:top="1701" w:footer="0" w:bottom="850" w:gutter="0"/>
          <w:pgNumType w:fmt="decimal"/>
          <w:formProt w:val="false"/>
          <w:textDirection w:val="lrTb"/>
          <w:docGrid w:type="default" w:linePitch="360" w:charSpace="0"/>
        </w:sect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(наименование органа государственной власти, принявшего решение о включении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выявленного объекта культурного наследия в реестр, реквизиты этого решения)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регистрационный номер в реестре __________________ от _____________________</w:t>
      </w:r>
    </w:p>
    <w:p>
      <w:pPr>
        <w:pStyle w:val="ConsPlusNonformat"/>
        <w:jc w:val="both"/>
        <w:rPr>
          <w:sz w:val="20"/>
        </w:rPr>
      </w:pPr>
      <w:r>
        <w:rPr>
          <w:rFonts w:eastAsia="Courier New"/>
          <w:sz w:val="20"/>
        </w:rPr>
        <w:t xml:space="preserve">                                                            </w:t>
      </w:r>
      <w:r>
        <w:rPr>
          <w:sz w:val="20"/>
        </w:rPr>
        <w:t>(дата)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52" w:name="P3061"/>
      <w:bookmarkEnd w:id="52"/>
      <w:r>
        <w:rPr>
          <w:sz w:val="20"/>
        </w:rPr>
        <w:t>4.   Информация  о  расчетных  показателях  минимально  допустимого  уровня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обеспеченности  территории объектами коммунальной, транспортной, социальной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инфраструктур   и  расчетных  показателях  максимально  допустимого  уровня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территориальной доступности указанных объектов для населения в случае, если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земельный  участок  расположен  в  границах территории, в отношении которой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предусматривается   осуществление  деятельности  по  комплексному  развитию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территории: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249"/>
        <w:gridCol w:w="850"/>
        <w:gridCol w:w="907"/>
        <w:gridCol w:w="1191"/>
        <w:gridCol w:w="792"/>
        <w:gridCol w:w="908"/>
        <w:gridCol w:w="1302"/>
        <w:gridCol w:w="907"/>
        <w:gridCol w:w="964"/>
      </w:tblGrid>
      <w:tr>
        <w:trPr/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расчетных показателях минимально допустимого уровня обеспеченности территории</w:t>
            </w:r>
          </w:p>
        </w:tc>
      </w:tr>
      <w:tr>
        <w:trPr/>
        <w:tc>
          <w:tcPr>
            <w:tcW w:w="3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Объекты коммунальной инфраструктуры</w:t>
            </w:r>
          </w:p>
        </w:tc>
        <w:tc>
          <w:tcPr>
            <w:tcW w:w="2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Объекты транспортной инфраструктуры</w:t>
            </w:r>
          </w:p>
        </w:tc>
        <w:tc>
          <w:tcPr>
            <w:tcW w:w="3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Объекты социальной инфраструктуры</w:t>
            </w:r>
          </w:p>
        </w:tc>
      </w:tr>
      <w:tr>
        <w:trPr/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Расчетный показатель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вида объекта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Расчетный показатель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вида объекта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Расчетный показатель</w:t>
            </w:r>
          </w:p>
        </w:tc>
      </w:tr>
      <w:tr>
        <w:trPr/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53" w:name="P3271"/>
            <w:bookmarkEnd w:id="53"/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54" w:name="P3281"/>
            <w:bookmarkEnd w:id="54"/>
            <w:r>
              <w:rPr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55" w:name="P3291"/>
            <w:bookmarkEnd w:id="55"/>
            <w:r>
              <w:rPr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56" w:name="P3301"/>
            <w:bookmarkEnd w:id="56"/>
            <w:r>
              <w:rPr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57" w:name="P3311"/>
            <w:bookmarkEnd w:id="57"/>
            <w:r>
              <w:rPr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58" w:name="P3321"/>
            <w:bookmarkEnd w:id="58"/>
            <w:r>
              <w:rPr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59" w:name="P3331"/>
            <w:bookmarkEnd w:id="59"/>
            <w:r>
              <w:rPr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60" w:name="P3341"/>
            <w:bookmarkEnd w:id="60"/>
            <w:r>
              <w:rPr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61" w:name="P3351"/>
            <w:bookmarkEnd w:id="61"/>
            <w:r>
              <w:rPr>
                <w:sz w:val="20"/>
              </w:rPr>
              <w:t>9</w:t>
            </w:r>
          </w:p>
        </w:tc>
      </w:tr>
      <w:tr>
        <w:trPr/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90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Информация о расчетных показателях максимально допустимого уровня территориальной доступности</w:t>
            </w:r>
          </w:p>
        </w:tc>
      </w:tr>
      <w:tr>
        <w:trPr/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вида 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Расчетный показатель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вида объекта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Расчетный показатель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вида объекта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Расчетный показатель</w:t>
            </w:r>
          </w:p>
        </w:tc>
      </w:tr>
      <w:tr>
        <w:trPr/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/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62" w:name="P3741"/>
      <w:bookmarkEnd w:id="62"/>
      <w:r>
        <w:rPr>
          <w:sz w:val="20"/>
        </w:rPr>
        <w:t>5. Информация об ограничениях использования земельного участка, в том числе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если  земельный  участок полностью или частично расположен в границах зон с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особыми условиями использования территорий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63" w:name="P3791"/>
      <w:bookmarkEnd w:id="63"/>
      <w:r>
        <w:rPr>
          <w:sz w:val="20"/>
        </w:rPr>
        <w:t>6.  Информация о границах зон с особыми условиями использования территорий,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если  земельный  участок полностью или частично расположен в границах таких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зон: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5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3244"/>
        <w:gridCol w:w="2527"/>
        <w:gridCol w:w="1639"/>
        <w:gridCol w:w="1643"/>
      </w:tblGrid>
      <w:tr>
        <w:trPr/>
        <w:tc>
          <w:tcPr>
            <w:tcW w:w="3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зоны с особыми условиями использования территории с указанием объекта, в отношении которого установлена такая зона</w:t>
            </w:r>
          </w:p>
        </w:tc>
        <w:tc>
          <w:tcPr>
            <w:tcW w:w="5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rPr/>
        <w:tc>
          <w:tcPr>
            <w:tcW w:w="32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(номер) характерной точки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>
        <w:trPr/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64" w:name="P3881"/>
            <w:bookmarkEnd w:id="64"/>
            <w:r>
              <w:rPr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65" w:name="P3891"/>
            <w:bookmarkEnd w:id="65"/>
            <w:r>
              <w:rPr>
                <w:sz w:val="20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66" w:name="P3901"/>
            <w:bookmarkEnd w:id="66"/>
            <w:r>
              <w:rPr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67" w:name="P3911"/>
            <w:bookmarkEnd w:id="67"/>
            <w:r>
              <w:rPr>
                <w:sz w:val="20"/>
              </w:rPr>
              <w:t>4</w:t>
            </w:r>
          </w:p>
        </w:tc>
      </w:tr>
      <w:tr>
        <w:trPr/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68" w:name="P3971"/>
      <w:bookmarkEnd w:id="68"/>
      <w:r>
        <w:rPr>
          <w:sz w:val="20"/>
        </w:rPr>
        <w:t>7. Информация о границах публичных сервитутов ________________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665"/>
        <w:gridCol w:w="3174"/>
        <w:gridCol w:w="3183"/>
      </w:tblGrid>
      <w:tr>
        <w:trPr/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69" w:name="P3991"/>
            <w:bookmarkEnd w:id="69"/>
            <w:r>
              <w:rPr>
                <w:sz w:val="20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rPr/>
        <w:tc>
          <w:tcPr>
            <w:tcW w:w="2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>
        <w:trPr/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70" w:name="P4071"/>
      <w:bookmarkEnd w:id="70"/>
      <w:r>
        <w:rPr>
          <w:sz w:val="20"/>
        </w:rPr>
        <w:t>8.  Номер и (или) наименование элемента планировочной структуры, в границах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которого расположен земельный участок 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71" w:name="P4101"/>
      <w:bookmarkEnd w:id="71"/>
      <w:r>
        <w:rPr>
          <w:sz w:val="20"/>
        </w:rPr>
        <w:t>9.  Информация о возможности подключения  (технологического  присоединения)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объектов  капитального   строительства   к   сетям   инженерно-технического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обеспечения (за исключением сетей электроснабжения), определяемая с  учетом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программ   комплексного   развития   систем   коммунальной   инфраструктуры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поселения, муниципального округа, городского  округа (при  их  наличии),  в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состав которой входят сведения о максимальной нагрузке в  возможных  точках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подключения  (технологического  присоединения)  к   таким  сетям,  а  также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сведения об организации, представившей данную информацию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72" w:name="P4201"/>
      <w:bookmarkEnd w:id="72"/>
      <w:r>
        <w:rPr>
          <w:sz w:val="20"/>
        </w:rPr>
        <w:t>10.  Реквизиты  нормативных  правовых  актов субъекта Российской Федерации,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муниципальных  правовых актов, устанавливающих требования к благоустройству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территории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73" w:name="P4251"/>
      <w:bookmarkEnd w:id="73"/>
      <w:r>
        <w:rPr>
          <w:sz w:val="20"/>
        </w:rPr>
        <w:t>11. Информация о красных линиях: __________________________________________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22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665"/>
        <w:gridCol w:w="3174"/>
        <w:gridCol w:w="3183"/>
      </w:tblGrid>
      <w:tr>
        <w:trPr/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Обозначение (номер) характерной точки</w:t>
            </w:r>
          </w:p>
        </w:tc>
        <w:tc>
          <w:tcPr>
            <w:tcW w:w="6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Перечень координат характерных точек в системе координат, используемой для ведения Единого государственного реестра недвижимости</w:t>
            </w:r>
          </w:p>
        </w:tc>
      </w:tr>
      <w:tr>
        <w:trPr/>
        <w:tc>
          <w:tcPr>
            <w:tcW w:w="26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</w:tr>
      <w:tr>
        <w:trPr/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>
          <w:sz w:val="20"/>
        </w:rPr>
      </w:pPr>
      <w:bookmarkStart w:id="74" w:name="P4351"/>
      <w:bookmarkEnd w:id="74"/>
      <w:r>
        <w:rPr>
          <w:rFonts w:eastAsia="Courier New"/>
          <w:sz w:val="20"/>
        </w:rPr>
        <w:t xml:space="preserve">    </w:t>
      </w:r>
      <w:r>
        <w:rPr>
          <w:sz w:val="20"/>
        </w:rPr>
        <w:t>12.  Информация  о требованиях к архитектурно-градостроительному облику</w:t>
      </w:r>
    </w:p>
    <w:p>
      <w:pPr>
        <w:pStyle w:val="ConsPlusNonformat"/>
        <w:jc w:val="both"/>
        <w:rPr>
          <w:sz w:val="20"/>
        </w:rPr>
      </w:pPr>
      <w:r>
        <w:rPr>
          <w:sz w:val="20"/>
        </w:rPr>
        <w:t>объекта капитального строительства _______________________________________:</w:t>
      </w:r>
    </w:p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tbl>
      <w:tblPr>
        <w:tblW w:w="903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533"/>
        <w:gridCol w:w="5046"/>
        <w:gridCol w:w="3458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75" w:name="P4391"/>
            <w:bookmarkEnd w:id="75"/>
            <w:r>
              <w:rPr>
                <w:sz w:val="20"/>
              </w:rPr>
              <w:t>Требования к архитектурно-градостроительному облику объекта капитального строительства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bookmarkStart w:id="76" w:name="P4401"/>
            <w:bookmarkEnd w:id="76"/>
            <w:r>
              <w:rPr>
                <w:sz w:val="20"/>
              </w:rPr>
              <w:t>Показатель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ConsPlusNormal"/>
        <w:jc w:val="both"/>
        <w:rPr>
          <w:sz w:val="20"/>
        </w:rPr>
      </w:pPr>
      <w:r>
        <w:rPr>
          <w:sz w:val="20"/>
        </w:rPr>
      </w:r>
    </w:p>
    <w:p>
      <w:pPr>
        <w:pStyle w:val="ConsPlusNonformat"/>
        <w:jc w:val="both"/>
        <w:rPr/>
      </w:pPr>
      <w:r>
        <w:rPr>
          <w:sz w:val="20"/>
        </w:rPr>
        <w:t xml:space="preserve">Приложение  (в случае, указанном в </w:t>
      </w:r>
      <w:r>
        <w:rPr>
          <w:color w:val="auto"/>
          <w:sz w:val="20"/>
        </w:rPr>
        <w:t>части 3.1 статьи 57.3</w:t>
      </w:r>
      <w:r>
        <w:rPr>
          <w:sz w:val="20"/>
        </w:rPr>
        <w:t xml:space="preserve"> Градостроительного </w:t>
      </w:r>
      <w:r>
        <w:rPr>
          <w:rFonts w:cs="Times New Roman"/>
          <w:color w:val="auto"/>
          <w:spacing w:val="1"/>
          <w:sz w:val="20"/>
        </w:rPr>
        <w:t>кодекса Российской Федерации)</w:t>
      </w:r>
      <w:r>
        <w:rPr>
          <w:rFonts w:cs="Times New Roman" w:ascii="Times New Roman" w:hAnsi="Times New Roman"/>
          <w:color w:val="auto"/>
          <w:spacing w:val="1"/>
          <w:sz w:val="28"/>
          <w:szCs w:val="28"/>
        </w:rPr>
        <w:t>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auto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Verdan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qFormat/>
    <w:pPr>
      <w:widowControl w:val="false"/>
      <w:numPr>
        <w:ilvl w:val="0"/>
        <w:numId w:val="1"/>
      </w:numPr>
      <w:spacing w:before="0" w:after="240"/>
      <w:outlineLvl w:val="0"/>
    </w:pPr>
    <w:rPr>
      <w:b/>
    </w:rPr>
  </w:style>
  <w:style w:type="paragraph" w:styleId="2">
    <w:name w:val="Heading 2"/>
    <w:basedOn w:val="Normal"/>
    <w:qFormat/>
    <w:pPr>
      <w:widowControl w:val="false"/>
      <w:numPr>
        <w:ilvl w:val="1"/>
        <w:numId w:val="1"/>
      </w:numPr>
      <w:spacing w:before="0" w:after="240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rPr>
      <w:color w:val="0000FF"/>
      <w:u w:val="single"/>
    </w:rPr>
  </w:style>
  <w:style w:type="character" w:styleId="Style13" w:customStyle="1">
    <w:name w:val="Символ сноски"/>
    <w:qFormat/>
    <w:rPr/>
  </w:style>
  <w:style w:type="character" w:styleId="Style14" w:customStyle="1">
    <w:name w:val="Привязка сноски"/>
    <w:rPr>
      <w:vertAlign w:val="superscript"/>
    </w:rPr>
  </w:style>
  <w:style w:type="character" w:styleId="Style15" w:customStyle="1">
    <w:name w:val="Привязка концевой сноски"/>
    <w:rPr>
      <w:rFonts w:cs="Times New Roman"/>
      <w:vertAlign w:val="superscript"/>
    </w:rPr>
  </w:style>
  <w:style w:type="character" w:styleId="Style16" w:customStyle="1">
    <w:name w:val="Символ концевой сноски"/>
    <w:qFormat/>
    <w:rPr/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7" w:customStyle="1">
    <w:name w:val="Текст примечания Знак"/>
    <w:basedOn w:val="DefaultParagraphFont"/>
    <w:qFormat/>
    <w:rPr>
      <w:color w:val="00000A"/>
      <w:szCs w:val="20"/>
    </w:rPr>
  </w:style>
  <w:style w:type="character" w:styleId="Style18" w:customStyle="1">
    <w:name w:val="Тема примечания Знак"/>
    <w:basedOn w:val="Style17"/>
    <w:qFormat/>
    <w:rPr>
      <w:b/>
      <w:bCs/>
      <w:color w:val="00000A"/>
      <w:szCs w:val="20"/>
    </w:rPr>
  </w:style>
  <w:style w:type="character" w:styleId="Style19" w:customStyle="1">
    <w:name w:val="Текст выноски Знак"/>
    <w:basedOn w:val="DefaultParagraphFont"/>
    <w:qFormat/>
    <w:rPr>
      <w:rFonts w:ascii="Segoe UI" w:hAnsi="Segoe UI" w:cs="Segoe UI"/>
      <w:color w:val="00000A"/>
      <w:sz w:val="18"/>
      <w:szCs w:val="18"/>
    </w:rPr>
  </w:style>
  <w:style w:type="character" w:styleId="Style20" w:customStyle="1">
    <w:name w:val="Нижний колонтитул Знак"/>
    <w:basedOn w:val="DefaultParagraphFont"/>
    <w:qFormat/>
    <w:rPr>
      <w:color w:val="00000A"/>
      <w:sz w:val="22"/>
    </w:rPr>
  </w:style>
  <w:style w:type="character" w:styleId="Style21" w:customStyle="1">
    <w:name w:val="Верхний колонтитул Знак"/>
    <w:basedOn w:val="DefaultParagraphFont"/>
    <w:qFormat/>
    <w:rPr>
      <w:color w:val="00000A"/>
      <w:sz w:val="22"/>
    </w:rPr>
  </w:style>
  <w:style w:type="character" w:styleId="Style22" w:customStyle="1">
    <w:name w:val="Символы концевой сноски"/>
    <w:qFormat/>
    <w:rPr/>
  </w:style>
  <w:style w:type="character" w:styleId="Style23" w:customStyle="1">
    <w:name w:val="Текст концевой сноски Знак"/>
    <w:basedOn w:val="DefaultParagraphFont"/>
    <w:qFormat/>
    <w:rPr>
      <w:rFonts w:ascii="Times New Roman" w:hAnsi="Times New Roman"/>
      <w:sz w:val="20"/>
      <w:szCs w:val="20"/>
    </w:rPr>
  </w:style>
  <w:style w:type="character" w:styleId="EndnoteCharacters" w:customStyle="1">
    <w:name w:val="Endnote Characters"/>
    <w:basedOn w:val="DefaultParagraphFont"/>
    <w:qFormat/>
    <w:rPr>
      <w:rFonts w:cs="Times New Roman"/>
      <w:vertAlign w:val="superscript"/>
    </w:rPr>
  </w:style>
  <w:style w:type="character" w:styleId="11" w:customStyle="1">
    <w:name w:val="Текст концевой сноски Знак1"/>
    <w:basedOn w:val="DefaultParagraphFont"/>
    <w:qFormat/>
    <w:rPr>
      <w:rFonts w:ascii="Calibri" w:hAnsi="Calibri" w:eastAsia="Calibri"/>
      <w:color w:val="00000A"/>
      <w:szCs w:val="20"/>
    </w:rPr>
  </w:style>
  <w:style w:type="character" w:styleId="Style24" w:customStyle="1">
    <w:name w:val="Название Знак"/>
    <w:basedOn w:val="DefaultParagraphFont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Organictitlecontentspanorganictitle" w:customStyle="1">
    <w:name w:val="organictitlecontentspan organic__title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15">
    <w:name w:val="Основной шрифт абзаца15"/>
    <w:qFormat/>
    <w:rPr/>
  </w:style>
  <w:style w:type="character" w:styleId="14">
    <w:name w:val="Основной шрифт абзаца14"/>
    <w:qFormat/>
    <w:rPr/>
  </w:style>
  <w:style w:type="character" w:styleId="13">
    <w:name w:val="Основной шрифт абзаца13"/>
    <w:qFormat/>
    <w:rPr/>
  </w:style>
  <w:style w:type="character" w:styleId="12">
    <w:name w:val="Основной шрифт абзаца12"/>
    <w:qFormat/>
    <w:rPr/>
  </w:style>
  <w:style w:type="character" w:styleId="111">
    <w:name w:val="Основной шрифт абзаца11"/>
    <w:qFormat/>
    <w:rPr/>
  </w:style>
  <w:style w:type="character" w:styleId="10">
    <w:name w:val="Основной шрифт абзаца10"/>
    <w:qFormat/>
    <w:rPr/>
  </w:style>
  <w:style w:type="character" w:styleId="9">
    <w:name w:val="Основной шрифт абзаца9"/>
    <w:qFormat/>
    <w:rPr/>
  </w:style>
  <w:style w:type="character" w:styleId="8">
    <w:name w:val="Основной шрифт абзаца8"/>
    <w:qFormat/>
    <w:rPr/>
  </w:style>
  <w:style w:type="character" w:styleId="7">
    <w:name w:val="Основной шрифт абзаца7"/>
    <w:qFormat/>
    <w:rPr/>
  </w:style>
  <w:style w:type="character" w:styleId="WW8Num7z1">
    <w:name w:val="WW8Num7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6">
    <w:name w:val="Основной шрифт абзаца6"/>
    <w:qFormat/>
    <w:rPr/>
  </w:style>
  <w:style w:type="character" w:styleId="5">
    <w:name w:val="Основной шрифт абзаца5"/>
    <w:qFormat/>
    <w:rPr/>
  </w:style>
  <w:style w:type="character" w:styleId="4">
    <w:name w:val="Основной шрифт абзаца4"/>
    <w:qFormat/>
    <w:rPr/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8z0">
    <w:name w:val="WW8Num8z0"/>
    <w:qFormat/>
    <w:rPr>
      <w:b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24z0">
    <w:name w:val="WW8Num124z0"/>
    <w:qFormat/>
    <w:rPr/>
  </w:style>
  <w:style w:type="character" w:styleId="WW8Num124z1">
    <w:name w:val="WW8Num124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2">
    <w:name w:val="WW8Num124z2"/>
    <w:qFormat/>
    <w:rPr/>
  </w:style>
  <w:style w:type="character" w:styleId="WW8Num124z3">
    <w:name w:val="WW8Num124z3"/>
    <w:qFormat/>
    <w:rPr/>
  </w:style>
  <w:style w:type="character" w:styleId="WW8Num124z4">
    <w:name w:val="WW8Num124z4"/>
    <w:qFormat/>
    <w:rPr/>
  </w:style>
  <w:style w:type="character" w:styleId="WW8Num124z5">
    <w:name w:val="WW8Num124z5"/>
    <w:qFormat/>
    <w:rPr/>
  </w:style>
  <w:style w:type="character" w:styleId="WW8Num124z6">
    <w:name w:val="WW8Num124z6"/>
    <w:qFormat/>
    <w:rPr/>
  </w:style>
  <w:style w:type="character" w:styleId="WW8Num124z7">
    <w:name w:val="WW8Num124z7"/>
    <w:qFormat/>
    <w:rPr/>
  </w:style>
  <w:style w:type="character" w:styleId="WW8Num124z8">
    <w:name w:val="WW8Num124z8"/>
    <w:qFormat/>
    <w:rPr/>
  </w:style>
  <w:style w:type="character" w:styleId="WW8Num150z0">
    <w:name w:val="WW8Num150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50z1">
    <w:name w:val="WW8Num150z1"/>
    <w:qFormat/>
    <w:rPr/>
  </w:style>
  <w:style w:type="character" w:styleId="WW8Num150z2">
    <w:name w:val="WW8Num150z2"/>
    <w:qFormat/>
    <w:rPr/>
  </w:style>
  <w:style w:type="character" w:styleId="WW8Num150z3">
    <w:name w:val="WW8Num150z3"/>
    <w:qFormat/>
    <w:rPr/>
  </w:style>
  <w:style w:type="character" w:styleId="WW8Num150z4">
    <w:name w:val="WW8Num150z4"/>
    <w:qFormat/>
    <w:rPr/>
  </w:style>
  <w:style w:type="character" w:styleId="WW8Num150z5">
    <w:name w:val="WW8Num150z5"/>
    <w:qFormat/>
    <w:rPr/>
  </w:style>
  <w:style w:type="character" w:styleId="WW8Num150z6">
    <w:name w:val="WW8Num150z6"/>
    <w:qFormat/>
    <w:rPr/>
  </w:style>
  <w:style w:type="character" w:styleId="WW8Num150z7">
    <w:name w:val="WW8Num150z7"/>
    <w:qFormat/>
    <w:rPr/>
  </w:style>
  <w:style w:type="character" w:styleId="WW8Num150z8">
    <w:name w:val="WW8Num150z8"/>
    <w:qFormat/>
    <w:rPr/>
  </w:style>
  <w:style w:type="character" w:styleId="WW8Num45z8">
    <w:name w:val="WW8Num45z8"/>
    <w:qFormat/>
    <w:rPr/>
  </w:style>
  <w:style w:type="character" w:styleId="WW8Num45z7">
    <w:name w:val="WW8Num45z7"/>
    <w:qFormat/>
    <w:rPr/>
  </w:style>
  <w:style w:type="character" w:styleId="WW8Num45z6">
    <w:name w:val="WW8Num45z6"/>
    <w:qFormat/>
    <w:rPr/>
  </w:style>
  <w:style w:type="character" w:styleId="WW8Num45z5">
    <w:name w:val="WW8Num45z5"/>
    <w:qFormat/>
    <w:rPr/>
  </w:style>
  <w:style w:type="character" w:styleId="WW8Num45z4">
    <w:name w:val="WW8Num45z4"/>
    <w:qFormat/>
    <w:rPr/>
  </w:style>
  <w:style w:type="character" w:styleId="WW8Num45z3">
    <w:name w:val="WW8Num45z3"/>
    <w:qFormat/>
    <w:rPr/>
  </w:style>
  <w:style w:type="character" w:styleId="WW8Num45z2">
    <w:name w:val="WW8Num45z2"/>
    <w:qFormat/>
    <w:rPr/>
  </w:style>
  <w:style w:type="character" w:styleId="WW8Num45z1">
    <w:name w:val="WW8Num45z1"/>
    <w:qFormat/>
    <w:rPr/>
  </w:style>
  <w:style w:type="character" w:styleId="WW8Num45z0">
    <w:name w:val="WW8Num45z0"/>
    <w:qFormat/>
    <w:rPr/>
  </w:style>
  <w:style w:type="character" w:styleId="WW8Num129z8">
    <w:name w:val="WW8Num129z8"/>
    <w:qFormat/>
    <w:rPr/>
  </w:style>
  <w:style w:type="character" w:styleId="WW8Num129z7">
    <w:name w:val="WW8Num129z7"/>
    <w:qFormat/>
    <w:rPr/>
  </w:style>
  <w:style w:type="character" w:styleId="WW8Num129z6">
    <w:name w:val="WW8Num129z6"/>
    <w:qFormat/>
    <w:rPr/>
  </w:style>
  <w:style w:type="character" w:styleId="WW8Num129z5">
    <w:name w:val="WW8Num129z5"/>
    <w:qFormat/>
    <w:rPr/>
  </w:style>
  <w:style w:type="character" w:styleId="WW8Num129z4">
    <w:name w:val="WW8Num129z4"/>
    <w:qFormat/>
    <w:rPr/>
  </w:style>
  <w:style w:type="character" w:styleId="WW8Num129z3">
    <w:name w:val="WW8Num129z3"/>
    <w:qFormat/>
    <w:rPr/>
  </w:style>
  <w:style w:type="character" w:styleId="WW8Num129z2">
    <w:name w:val="WW8Num129z2"/>
    <w:qFormat/>
    <w:rPr/>
  </w:style>
  <w:style w:type="character" w:styleId="WW8Num129z1">
    <w:name w:val="WW8Num129z1"/>
    <w:qFormat/>
    <w:rPr/>
  </w:style>
  <w:style w:type="character" w:styleId="WW8Num129z0">
    <w:name w:val="WW8Num129z0"/>
    <w:qFormat/>
    <w:rPr>
      <w:rFonts w:ascii="Times New Roman" w:hAnsi="Times New Roman" w:cs="Times New Roman"/>
      <w:sz w:val="24"/>
      <w:szCs w:val="24"/>
      <w:lang w:val="ru-RU"/>
    </w:rPr>
  </w:style>
  <w:style w:type="character" w:styleId="121">
    <w:name w:val="Перед:  12 пт Знак"/>
    <w:qFormat/>
    <w:rPr>
      <w:sz w:val="26"/>
    </w:rPr>
  </w:style>
  <w:style w:type="character" w:styleId="16">
    <w:name w:val="Заголовок 1 Знак"/>
    <w:qFormat/>
    <w:rPr>
      <w:b/>
      <w:sz w:val="24"/>
    </w:rPr>
  </w:style>
  <w:style w:type="character" w:styleId="Style25">
    <w:name w:val="Маркированный список Знак"/>
    <w:qFormat/>
    <w:rPr>
      <w:sz w:val="26"/>
    </w:rPr>
  </w:style>
  <w:style w:type="character" w:styleId="22">
    <w:name w:val="Основной текст 2 Знак"/>
    <w:qFormat/>
    <w:rPr>
      <w:i/>
      <w:sz w:val="24"/>
    </w:rPr>
  </w:style>
  <w:style w:type="character" w:styleId="17">
    <w:name w:val="Знак примечания1"/>
    <w:qFormat/>
    <w:rPr>
      <w:sz w:val="16"/>
      <w:szCs w:val="16"/>
    </w:rPr>
  </w:style>
  <w:style w:type="character" w:styleId="18">
    <w:name w:val="Основной шрифт абзаца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Style26">
    <w:name w:val="Основной шрифт абзаца"/>
    <w:qFormat/>
    <w:rPr/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7"/>
      <w:szCs w:val="27"/>
      <w:lang w:eastAsia="en-US"/>
    </w:rPr>
  </w:style>
  <w:style w:type="paragraph" w:styleId="Style27" w:customStyle="1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8">
    <w:name w:val="Body Text"/>
    <w:basedOn w:val="Normal"/>
    <w:pPr>
      <w:spacing w:before="0" w:after="140"/>
    </w:pPr>
    <w:rPr/>
  </w:style>
  <w:style w:type="paragraph" w:styleId="Style29">
    <w:name w:val="List"/>
    <w:basedOn w:val="Style28"/>
    <w:pPr/>
    <w:rPr>
      <w:rFonts w:cs="Mangal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Western" w:customStyle="1">
    <w:name w:val="western"/>
    <w:basedOn w:val="Normal"/>
    <w:qFormat/>
    <w:pPr>
      <w:spacing w:lineRule="auto" w:line="288" w:before="280" w:after="142"/>
    </w:pPr>
    <w:rPr>
      <w:rFonts w:eastAsia="Times New Roman" w:cs="Times New Roman"/>
      <w:color w:val="000000"/>
      <w:lang w:eastAsia="ru-RU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qFormat/>
    <w:pPr>
      <w:spacing w:before="280" w:after="142"/>
      <w:ind w:firstLine="851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qFormat/>
    <w:pPr>
      <w:spacing w:before="240" w:after="0"/>
      <w:ind w:left="720" w:firstLine="851"/>
      <w:contextualSpacing/>
    </w:pPr>
    <w:rPr/>
  </w:style>
  <w:style w:type="paragraph" w:styleId="1111" w:customStyle="1">
    <w:name w:val="Рег. 1.1.1"/>
    <w:basedOn w:val="Normal"/>
    <w:qFormat/>
    <w:pPr>
      <w:spacing w:before="0" w:after="0"/>
    </w:pPr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Style32">
    <w:name w:val="Footnote Text"/>
    <w:basedOn w:val="Normal"/>
    <w:pPr/>
    <w:rPr/>
  </w:style>
  <w:style w:type="paragraph" w:styleId="Style33" w:customStyle="1">
    <w:name w:val="Верхний и нижний колонтитулы"/>
    <w:basedOn w:val="Normal"/>
    <w:qFormat/>
    <w:pPr/>
    <w:rPr/>
  </w:style>
  <w:style w:type="paragraph" w:styleId="Style34">
    <w:name w:val="Header"/>
    <w:basedOn w:val="Normal"/>
    <w:pPr/>
    <w:rPr/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/>
      <w:sz w:val="16"/>
      <w:szCs w:val="16"/>
    </w:rPr>
  </w:style>
  <w:style w:type="paragraph" w:styleId="Style37">
    <w:name w:val="Footer"/>
    <w:basedOn w:val="Normal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9" w:customStyle="1">
    <w:name w:val="Текст концевой сноски1"/>
    <w:basedOn w:val="Normal"/>
    <w:qFormat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Style38">
    <w:name w:val="Endnote Text"/>
    <w:basedOn w:val="Normal"/>
    <w:pPr/>
    <w:rPr/>
  </w:style>
  <w:style w:type="paragraph" w:styleId="Style39">
    <w:name w:val="Title"/>
    <w:basedOn w:val="Normal"/>
    <w:qFormat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EndnoteSymbol" w:customStyle="1">
    <w:name w:val="Endnote Symbol"/>
    <w:basedOn w:val="Normal"/>
    <w:qFormat/>
    <w:pPr/>
    <w:rPr/>
  </w:style>
  <w:style w:type="paragraph" w:styleId="151">
    <w:name w:val="Указатель15"/>
    <w:basedOn w:val="Normal"/>
    <w:qFormat/>
    <w:pPr/>
    <w:rPr>
      <w:rFonts w:cs="Arial Unicode MS"/>
    </w:rPr>
  </w:style>
  <w:style w:type="paragraph" w:styleId="31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41">
    <w:name w:val="Название объекта14"/>
    <w:basedOn w:val="Normal"/>
    <w:qFormat/>
    <w:pPr>
      <w:spacing w:before="120" w:after="120"/>
    </w:pPr>
    <w:rPr>
      <w:rFonts w:cs="Lucida Sans"/>
      <w:i/>
      <w:iCs/>
    </w:rPr>
  </w:style>
  <w:style w:type="paragraph" w:styleId="142">
    <w:name w:val="Указатель14"/>
    <w:basedOn w:val="Normal"/>
    <w:qFormat/>
    <w:pPr/>
    <w:rPr>
      <w:rFonts w:cs="Lucida Sans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23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31">
    <w:name w:val="Название объекта13"/>
    <w:basedOn w:val="Normal"/>
    <w:qFormat/>
    <w:pPr>
      <w:spacing w:before="120" w:after="120"/>
    </w:pPr>
    <w:rPr>
      <w:rFonts w:cs="Lucida Sans"/>
      <w:i/>
      <w:iCs/>
    </w:rPr>
  </w:style>
  <w:style w:type="paragraph" w:styleId="132">
    <w:name w:val="Указатель13"/>
    <w:basedOn w:val="Normal"/>
    <w:qFormat/>
    <w:pPr/>
    <w:rPr>
      <w:rFonts w:cs="Lucida Sans"/>
    </w:rPr>
  </w:style>
  <w:style w:type="paragraph" w:styleId="110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122">
    <w:name w:val="Название объекта12"/>
    <w:basedOn w:val="Normal"/>
    <w:qFormat/>
    <w:pPr>
      <w:spacing w:before="120" w:after="120"/>
    </w:pPr>
    <w:rPr>
      <w:rFonts w:cs="Arial Unicode MS"/>
      <w:i/>
      <w:iCs/>
    </w:rPr>
  </w:style>
  <w:style w:type="paragraph" w:styleId="124">
    <w:name w:val="Указатель12"/>
    <w:basedOn w:val="Normal"/>
    <w:qFormat/>
    <w:pPr/>
    <w:rPr>
      <w:rFonts w:cs="Arial Unicode MS"/>
    </w:rPr>
  </w:style>
  <w:style w:type="paragraph" w:styleId="112">
    <w:name w:val="Название объекта11"/>
    <w:basedOn w:val="Normal"/>
    <w:qFormat/>
    <w:pPr>
      <w:spacing w:before="120" w:after="120"/>
    </w:pPr>
    <w:rPr>
      <w:rFonts w:cs="Arial Unicode MS"/>
      <w:i/>
      <w:iCs/>
    </w:rPr>
  </w:style>
  <w:style w:type="paragraph" w:styleId="113">
    <w:name w:val="Указатель11"/>
    <w:basedOn w:val="Normal"/>
    <w:qFormat/>
    <w:pPr/>
    <w:rPr>
      <w:rFonts w:cs="Arial Unicode MS"/>
    </w:rPr>
  </w:style>
  <w:style w:type="paragraph" w:styleId="101">
    <w:name w:val="Название объекта10"/>
    <w:basedOn w:val="Normal"/>
    <w:qFormat/>
    <w:pPr>
      <w:spacing w:before="120" w:after="120"/>
    </w:pPr>
    <w:rPr>
      <w:rFonts w:cs="Arial Unicode MS"/>
      <w:i/>
      <w:iCs/>
    </w:rPr>
  </w:style>
  <w:style w:type="paragraph" w:styleId="102">
    <w:name w:val="Указатель10"/>
    <w:basedOn w:val="Normal"/>
    <w:qFormat/>
    <w:pPr/>
    <w:rPr>
      <w:rFonts w:cs="Arial Unicode MS"/>
    </w:rPr>
  </w:style>
  <w:style w:type="paragraph" w:styleId="91">
    <w:name w:val="Название объекта9"/>
    <w:basedOn w:val="Normal"/>
    <w:qFormat/>
    <w:pPr>
      <w:spacing w:before="120" w:after="120"/>
    </w:pPr>
    <w:rPr>
      <w:rFonts w:cs="Arial Unicode MS"/>
      <w:i/>
      <w:iCs/>
    </w:rPr>
  </w:style>
  <w:style w:type="paragraph" w:styleId="92">
    <w:name w:val="Указатель9"/>
    <w:basedOn w:val="Normal"/>
    <w:qFormat/>
    <w:pPr/>
    <w:rPr>
      <w:rFonts w:cs="Arial Unicode MS"/>
    </w:rPr>
  </w:style>
  <w:style w:type="paragraph" w:styleId="81">
    <w:name w:val="Название объекта8"/>
    <w:basedOn w:val="Normal"/>
    <w:qFormat/>
    <w:pPr>
      <w:spacing w:before="120" w:after="120"/>
    </w:pPr>
    <w:rPr>
      <w:rFonts w:cs="Arial Unicode MS"/>
      <w:i/>
      <w:iCs/>
    </w:rPr>
  </w:style>
  <w:style w:type="paragraph" w:styleId="82">
    <w:name w:val="Указатель8"/>
    <w:basedOn w:val="Normal"/>
    <w:qFormat/>
    <w:pPr/>
    <w:rPr>
      <w:rFonts w:cs="Arial Unicode MS"/>
    </w:rPr>
  </w:style>
  <w:style w:type="paragraph" w:styleId="71">
    <w:name w:val="Название объекта7"/>
    <w:basedOn w:val="Normal"/>
    <w:qFormat/>
    <w:pPr>
      <w:spacing w:before="120" w:after="120"/>
    </w:pPr>
    <w:rPr>
      <w:rFonts w:cs="Arial Unicode MS"/>
      <w:i/>
      <w:iCs/>
    </w:rPr>
  </w:style>
  <w:style w:type="paragraph" w:styleId="72">
    <w:name w:val="Указатель7"/>
    <w:basedOn w:val="Normal"/>
    <w:qFormat/>
    <w:pPr/>
    <w:rPr>
      <w:rFonts w:cs="Arial Unicode MS"/>
    </w:rPr>
  </w:style>
  <w:style w:type="paragraph" w:styleId="61">
    <w:name w:val="Название объекта6"/>
    <w:basedOn w:val="Normal"/>
    <w:qFormat/>
    <w:pPr>
      <w:spacing w:before="120" w:after="120"/>
    </w:pPr>
    <w:rPr>
      <w:rFonts w:cs="Arial Unicode MS"/>
      <w:i/>
      <w:iCs/>
    </w:rPr>
  </w:style>
  <w:style w:type="paragraph" w:styleId="62">
    <w:name w:val="Указатель6"/>
    <w:basedOn w:val="Normal"/>
    <w:qFormat/>
    <w:pPr/>
    <w:rPr>
      <w:rFonts w:cs="Arial Unicode MS"/>
    </w:rPr>
  </w:style>
  <w:style w:type="paragraph" w:styleId="51">
    <w:name w:val="Название объекта5"/>
    <w:basedOn w:val="Normal"/>
    <w:qFormat/>
    <w:pPr>
      <w:spacing w:before="120" w:after="120"/>
    </w:pPr>
    <w:rPr>
      <w:rFonts w:cs="Arial Unicode MS"/>
      <w:i/>
      <w:iCs/>
    </w:rPr>
  </w:style>
  <w:style w:type="paragraph" w:styleId="52">
    <w:name w:val="Указатель5"/>
    <w:basedOn w:val="Normal"/>
    <w:qFormat/>
    <w:pPr/>
    <w:rPr>
      <w:rFonts w:cs="Arial Unicode MS"/>
    </w:rPr>
  </w:style>
  <w:style w:type="paragraph" w:styleId="41">
    <w:name w:val="Название объекта4"/>
    <w:basedOn w:val="Normal"/>
    <w:qFormat/>
    <w:pPr>
      <w:spacing w:before="120" w:after="120"/>
    </w:pPr>
    <w:rPr>
      <w:rFonts w:cs="Arial Unicode MS"/>
      <w:i/>
      <w:iCs/>
    </w:rPr>
  </w:style>
  <w:style w:type="paragraph" w:styleId="42">
    <w:name w:val="Указатель4"/>
    <w:basedOn w:val="Normal"/>
    <w:qFormat/>
    <w:pPr/>
    <w:rPr>
      <w:rFonts w:cs="Arial Unicode MS"/>
    </w:rPr>
  </w:style>
  <w:style w:type="paragraph" w:styleId="32">
    <w:name w:val="Название объекта3"/>
    <w:basedOn w:val="Normal"/>
    <w:qFormat/>
    <w:pPr>
      <w:spacing w:before="120" w:after="120"/>
    </w:pPr>
    <w:rPr>
      <w:rFonts w:cs="Arial Unicode MS"/>
      <w:i/>
      <w:iCs/>
    </w:rPr>
  </w:style>
  <w:style w:type="paragraph" w:styleId="33">
    <w:name w:val="Указатель3"/>
    <w:basedOn w:val="Normal"/>
    <w:qFormat/>
    <w:pPr/>
    <w:rPr>
      <w:rFonts w:cs="Arial Unicode MS"/>
    </w:rPr>
  </w:style>
  <w:style w:type="paragraph" w:styleId="24">
    <w:name w:val="Название объекта2"/>
    <w:basedOn w:val="Normal"/>
    <w:qFormat/>
    <w:pPr>
      <w:spacing w:before="120" w:after="120"/>
    </w:pPr>
    <w:rPr>
      <w:rFonts w:cs="Arial Unicode MS"/>
      <w:i/>
      <w:iCs/>
    </w:rPr>
  </w:style>
  <w:style w:type="paragraph" w:styleId="25">
    <w:name w:val="Указатель2"/>
    <w:basedOn w:val="Normal"/>
    <w:qFormat/>
    <w:pPr/>
    <w:rPr>
      <w:rFonts w:cs="Arial Unicode M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40">
    <w:name w:val="Колонтитул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41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42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Times New Roman" w:hAnsi="Times New Roman" w:cs="Times New Roman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ru-RU" w:eastAsia="zh-CN" w:bidi="ar-SA"/>
    </w:rPr>
  </w:style>
  <w:style w:type="paragraph" w:styleId="221">
    <w:name w:val="Основной текст 22"/>
    <w:basedOn w:val="Normal"/>
    <w:qFormat/>
    <w:pPr>
      <w:spacing w:lineRule="auto" w:line="252" w:before="90" w:after="90"/>
      <w:textAlignment w:val="auto"/>
    </w:pPr>
    <w:rPr>
      <w:rFonts w:ascii="Cambria" w:hAnsi="Cambria" w:cs="Times New Roman"/>
      <w:bCs/>
      <w:sz w:val="20"/>
      <w:szCs w:val="20"/>
      <w:lang w:val="en-US"/>
    </w:rPr>
  </w:style>
  <w:style w:type="paragraph" w:styleId="Style43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Style44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125">
    <w:name w:val="Перед:  12 пт"/>
    <w:basedOn w:val="Normal"/>
    <w:qFormat/>
    <w:pPr>
      <w:widowControl w:val="false"/>
      <w:spacing w:before="240" w:after="0"/>
      <w:ind w:firstLine="720"/>
      <w:jc w:val="both"/>
      <w:textAlignment w:val="auto"/>
    </w:pPr>
    <w:rPr>
      <w:sz w:val="26"/>
    </w:rPr>
  </w:style>
  <w:style w:type="paragraph" w:styleId="114">
    <w:name w:val="Маркированный список1"/>
    <w:basedOn w:val="Normal"/>
    <w:qFormat/>
    <w:pPr>
      <w:widowControl w:val="false"/>
      <w:spacing w:before="120" w:after="0"/>
      <w:jc w:val="both"/>
      <w:textAlignment w:val="auto"/>
    </w:pPr>
    <w:rPr>
      <w:sz w:val="26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2"/>
      <w:sz w:val="20"/>
      <w:szCs w:val="20"/>
      <w:lang w:val="ru-RU" w:eastAsia="zh-CN" w:bidi="ar-SA"/>
    </w:rPr>
  </w:style>
  <w:style w:type="paragraph" w:styleId="Style4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6">
    <w:name w:val="Знак Знак Знак"/>
    <w:basedOn w:val="Normal"/>
    <w:qFormat/>
    <w:pPr>
      <w:spacing w:lineRule="exact" w:line="240" w:before="0" w:after="160"/>
      <w:textAlignment w:val="auto"/>
    </w:pPr>
    <w:rPr>
      <w:rFonts w:ascii="Verdana" w:hAnsi="Verdana" w:cs="Verdana"/>
      <w:lang w:val="en-US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2"/>
      <w:sz w:val="16"/>
      <w:szCs w:val="16"/>
      <w:lang w:val="ru-RU" w:eastAsia="zh-CN" w:bidi="ar-SA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val="ru-RU" w:eastAsia="zh-CN" w:bidi="ar-SA"/>
    </w:rPr>
  </w:style>
  <w:style w:type="paragraph" w:styleId="115">
    <w:name w:val="Текст примечания1"/>
    <w:basedOn w:val="Normal"/>
    <w:qFormat/>
    <w:pPr/>
    <w:rPr/>
  </w:style>
  <w:style w:type="paragraph" w:styleId="116">
    <w:name w:val="Название объекта1"/>
    <w:basedOn w:val="Normal"/>
    <w:qFormat/>
    <w:pPr>
      <w:jc w:val="center"/>
    </w:pPr>
    <w:rPr>
      <w:b/>
      <w:sz w:val="36"/>
      <w:u w:val="single"/>
    </w:rPr>
  </w:style>
  <w:style w:type="paragraph" w:styleId="211">
    <w:name w:val="Основной текст 21"/>
    <w:basedOn w:val="Normal"/>
    <w:qFormat/>
    <w:pPr/>
    <w:rPr>
      <w:i/>
    </w:rPr>
  </w:style>
  <w:style w:type="paragraph" w:styleId="117">
    <w:name w:val="Указатель1"/>
    <w:basedOn w:val="Normal"/>
    <w:qFormat/>
    <w:pPr/>
    <w:rPr>
      <w:rFonts w:cs="Arial Unicode MS"/>
    </w:rPr>
  </w:style>
  <w:style w:type="paragraph" w:styleId="Style47">
    <w:name w:val="Название объекта"/>
    <w:basedOn w:val="Normal"/>
    <w:qFormat/>
    <w:pPr>
      <w:spacing w:before="120" w:after="120"/>
    </w:pPr>
    <w:rPr>
      <w:rFonts w:cs="Arial Unicode MS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</TotalTime>
  <Application>LibreOffice/7.1.3.2$Windows_X86_64 LibreOffice_project/47f78053abe362b9384784d31a6e56f8511eb1c1</Application>
  <AppVersion>15.0000</AppVersion>
  <Pages>8</Pages>
  <Words>1687</Words>
  <Characters>14194</Characters>
  <CharactersWithSpaces>16398</CharactersWithSpaces>
  <Paragraphs>320</Paragraphs>
  <Company>КонсультантПлюс Версия 4021.00.25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2025-11-18T09:30:05Z</dcterms:modified>
  <cp:revision>109</cp:revision>
  <dc:subject/>
  <dc:title>Постановление Правительства РФ от 25.06.2012 N 634(ред. от 24.05.2021)"О видах электронной подписи, использование которых допускается при обращении за получением государственных и муниципальных услуг"(вместе с "Правилами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услуг")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