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D0" w:rsidRDefault="00E83D6C">
      <w:pPr>
        <w:ind w:firstLine="708"/>
        <w:jc w:val="right"/>
        <w:rPr>
          <w:color w:val="000000" w:themeColor="text1"/>
          <w:sz w:val="28"/>
          <w:szCs w:val="28"/>
        </w:rPr>
      </w:pPr>
      <w:r>
        <w:rPr>
          <w:color w:val="000000" w:themeColor="text1"/>
          <w:sz w:val="28"/>
          <w:szCs w:val="28"/>
        </w:rPr>
        <w:t>Приложение</w:t>
      </w:r>
    </w:p>
    <w:p w:rsidR="00C621D0" w:rsidRDefault="00E83D6C">
      <w:pPr>
        <w:ind w:firstLine="708"/>
        <w:jc w:val="right"/>
        <w:rPr>
          <w:color w:val="000000" w:themeColor="text1"/>
          <w:sz w:val="28"/>
          <w:szCs w:val="28"/>
        </w:rPr>
      </w:pPr>
      <w:r>
        <w:rPr>
          <w:color w:val="000000" w:themeColor="text1"/>
          <w:sz w:val="28"/>
          <w:szCs w:val="28"/>
        </w:rPr>
        <w:t xml:space="preserve">к постановлению администрации </w:t>
      </w:r>
    </w:p>
    <w:p w:rsidR="00C621D0" w:rsidRDefault="00E83D6C">
      <w:pPr>
        <w:ind w:firstLine="708"/>
        <w:jc w:val="right"/>
        <w:rPr>
          <w:color w:val="000000" w:themeColor="text1"/>
          <w:sz w:val="28"/>
          <w:szCs w:val="28"/>
        </w:rPr>
      </w:pPr>
      <w:r>
        <w:rPr>
          <w:color w:val="000000" w:themeColor="text1"/>
          <w:sz w:val="28"/>
          <w:szCs w:val="28"/>
        </w:rPr>
        <w:t xml:space="preserve">ЗАТО г. </w:t>
      </w:r>
      <w:proofErr w:type="gramStart"/>
      <w:r>
        <w:rPr>
          <w:color w:val="000000" w:themeColor="text1"/>
          <w:sz w:val="28"/>
          <w:szCs w:val="28"/>
        </w:rPr>
        <w:t>Радужный</w:t>
      </w:r>
      <w:proofErr w:type="gramEnd"/>
      <w:r>
        <w:rPr>
          <w:color w:val="000000" w:themeColor="text1"/>
          <w:sz w:val="28"/>
          <w:szCs w:val="28"/>
        </w:rPr>
        <w:t xml:space="preserve"> Владимирской области</w:t>
      </w:r>
    </w:p>
    <w:p w:rsidR="00C621D0" w:rsidRDefault="00923A14">
      <w:pPr>
        <w:ind w:firstLine="708"/>
        <w:jc w:val="right"/>
        <w:rPr>
          <w:color w:val="000000" w:themeColor="text1"/>
          <w:sz w:val="28"/>
          <w:szCs w:val="28"/>
        </w:rPr>
      </w:pPr>
      <w:r>
        <w:rPr>
          <w:color w:val="000000" w:themeColor="text1"/>
          <w:sz w:val="28"/>
          <w:szCs w:val="28"/>
        </w:rPr>
        <w:t>от 26.05.2026 № 661</w:t>
      </w:r>
    </w:p>
    <w:p w:rsidR="00C621D0" w:rsidRDefault="00C621D0">
      <w:pPr>
        <w:ind w:firstLine="708"/>
        <w:jc w:val="both"/>
        <w:rPr>
          <w:color w:val="000000" w:themeColor="text1"/>
          <w:sz w:val="28"/>
          <w:szCs w:val="28"/>
        </w:rPr>
      </w:pPr>
    </w:p>
    <w:p w:rsidR="00C621D0" w:rsidRDefault="00E83D6C">
      <w:pPr>
        <w:ind w:firstLine="708"/>
        <w:jc w:val="center"/>
        <w:rPr>
          <w:color w:val="000000" w:themeColor="text1"/>
          <w:sz w:val="28"/>
          <w:szCs w:val="28"/>
        </w:rPr>
      </w:pPr>
      <w:r>
        <w:rPr>
          <w:color w:val="000000" w:themeColor="text1"/>
          <w:sz w:val="28"/>
          <w:szCs w:val="28"/>
        </w:rPr>
        <w:t xml:space="preserve">Новая редакция </w:t>
      </w:r>
    </w:p>
    <w:p w:rsidR="00C621D0" w:rsidRDefault="00E83D6C">
      <w:pPr>
        <w:ind w:firstLine="708"/>
        <w:jc w:val="center"/>
        <w:rPr>
          <w:color w:val="000000" w:themeColor="text1"/>
          <w:sz w:val="28"/>
          <w:szCs w:val="28"/>
        </w:rPr>
      </w:pPr>
      <w:r>
        <w:rPr>
          <w:color w:val="000000" w:themeColor="text1"/>
          <w:sz w:val="28"/>
          <w:szCs w:val="28"/>
        </w:rPr>
        <w:t xml:space="preserve">подпункта 2.1.2 </w:t>
      </w:r>
      <w:r>
        <w:rPr>
          <w:bCs/>
          <w:color w:val="000000" w:themeColor="text1"/>
          <w:sz w:val="28"/>
          <w:szCs w:val="28"/>
        </w:rPr>
        <w:t xml:space="preserve">приложения    к           </w:t>
      </w:r>
      <w:r>
        <w:rPr>
          <w:color w:val="000000" w:themeColor="text1"/>
          <w:sz w:val="28"/>
          <w:szCs w:val="28"/>
        </w:rPr>
        <w:t xml:space="preserve">постановлению         </w:t>
      </w:r>
      <w:proofErr w:type="gramStart"/>
      <w:r>
        <w:rPr>
          <w:color w:val="000000" w:themeColor="text1"/>
          <w:sz w:val="28"/>
          <w:szCs w:val="28"/>
        </w:rPr>
        <w:t>администрации</w:t>
      </w:r>
      <w:proofErr w:type="gramEnd"/>
      <w:r>
        <w:rPr>
          <w:color w:val="000000" w:themeColor="text1"/>
          <w:sz w:val="28"/>
          <w:szCs w:val="28"/>
        </w:rPr>
        <w:t xml:space="preserve">      ЗАТО    г. Радужный    Владимирской        области    от     21.08.2023 № 1075 «Об утверждении  Порядка  предоставления питания учащимся   1 – 11   классов       муниципальных     общеобразовательных       организаций     ЗАТО  г. Радужный  Владимирской области»</w:t>
      </w:r>
    </w:p>
    <w:p w:rsidR="00C621D0" w:rsidRDefault="00C621D0">
      <w:pPr>
        <w:ind w:firstLine="708"/>
        <w:jc w:val="both"/>
        <w:rPr>
          <w:color w:val="000000" w:themeColor="text1"/>
          <w:sz w:val="28"/>
          <w:szCs w:val="28"/>
        </w:rPr>
      </w:pPr>
    </w:p>
    <w:p w:rsidR="00C621D0" w:rsidRDefault="00E83D6C">
      <w:pPr>
        <w:ind w:firstLine="708"/>
        <w:jc w:val="both"/>
        <w:rPr>
          <w:color w:val="000000" w:themeColor="text1"/>
          <w:sz w:val="28"/>
          <w:szCs w:val="28"/>
        </w:rPr>
      </w:pPr>
      <w:r>
        <w:rPr>
          <w:color w:val="000000" w:themeColor="text1"/>
          <w:sz w:val="28"/>
          <w:szCs w:val="28"/>
        </w:rPr>
        <w:t>«2.1.2. Обеда учащимся 1-4 классов, завтрака и обеда учащимся 5-11  классов:</w:t>
      </w:r>
    </w:p>
    <w:p w:rsidR="00C621D0" w:rsidRDefault="00E83D6C">
      <w:pPr>
        <w:ind w:firstLine="708"/>
        <w:jc w:val="both"/>
        <w:rPr>
          <w:color w:val="000000" w:themeColor="text1"/>
          <w:sz w:val="28"/>
          <w:szCs w:val="28"/>
        </w:rPr>
      </w:pPr>
      <w:r>
        <w:rPr>
          <w:color w:val="000000" w:themeColor="text1"/>
          <w:sz w:val="28"/>
          <w:szCs w:val="28"/>
        </w:rPr>
        <w:t xml:space="preserve">2.1.2.1. учащимся с ограниченными возможностями здоровья, в том числе получающими образование на дому (далее - учащиеся с ОВЗ), - на основании  документов </w:t>
      </w:r>
      <w:proofErr w:type="spellStart"/>
      <w:r>
        <w:rPr>
          <w:color w:val="000000" w:themeColor="text1"/>
          <w:sz w:val="28"/>
          <w:szCs w:val="28"/>
        </w:rPr>
        <w:t>психолого-медико-педагогической</w:t>
      </w:r>
      <w:proofErr w:type="spellEnd"/>
      <w:r>
        <w:rPr>
          <w:color w:val="000000" w:themeColor="text1"/>
          <w:sz w:val="28"/>
          <w:szCs w:val="28"/>
        </w:rPr>
        <w:t xml:space="preserve"> комиссии, устанавливающих статус ограниченных возможностей здоровья (документы предоставляются </w:t>
      </w:r>
      <w:proofErr w:type="spellStart"/>
      <w:r>
        <w:rPr>
          <w:color w:val="000000" w:themeColor="text1"/>
          <w:sz w:val="28"/>
          <w:szCs w:val="28"/>
        </w:rPr>
        <w:t>психолого-медико-педагогической</w:t>
      </w:r>
      <w:proofErr w:type="spellEnd"/>
      <w:r>
        <w:rPr>
          <w:color w:val="000000" w:themeColor="text1"/>
          <w:sz w:val="28"/>
          <w:szCs w:val="28"/>
        </w:rPr>
        <w:t xml:space="preserve"> комиссией в школу);</w:t>
      </w:r>
    </w:p>
    <w:p w:rsidR="00C621D0" w:rsidRDefault="00E83D6C">
      <w:pPr>
        <w:ind w:firstLine="708"/>
        <w:jc w:val="both"/>
        <w:rPr>
          <w:color w:val="000000" w:themeColor="text1"/>
          <w:sz w:val="28"/>
          <w:szCs w:val="28"/>
        </w:rPr>
      </w:pPr>
      <w:r>
        <w:rPr>
          <w:color w:val="000000" w:themeColor="text1"/>
          <w:sz w:val="28"/>
          <w:szCs w:val="28"/>
        </w:rPr>
        <w:t>2.1.2.2. учащимся, являющимися детьми-инвалидами, инвалидами, – на основании справки Федерального государственного учреждения медико-социальной экспертизы (справка предоставляется законным представителем ребенка в школу);</w:t>
      </w:r>
    </w:p>
    <w:p w:rsidR="00C621D0" w:rsidRDefault="00E83D6C">
      <w:pPr>
        <w:pStyle w:val="ae"/>
        <w:jc w:val="both"/>
      </w:pPr>
      <w:r>
        <w:rPr>
          <w:rFonts w:ascii="Times New Roman" w:hAnsi="Times New Roman" w:cs="Times New Roman"/>
          <w:color w:val="000000" w:themeColor="text1"/>
          <w:sz w:val="28"/>
          <w:szCs w:val="28"/>
        </w:rPr>
        <w:t xml:space="preserve">2.1.2.3. учащимся, зарегистрированным на </w:t>
      </w:r>
      <w:proofErr w:type="gramStart"/>
      <w:r>
        <w:rPr>
          <w:rFonts w:ascii="Times New Roman" w:hAnsi="Times New Roman" w:cs="Times New Roman"/>
          <w:color w:val="000000" w:themeColor="text1"/>
          <w:sz w:val="28"/>
          <w:szCs w:val="28"/>
        </w:rPr>
        <w:t>территории</w:t>
      </w:r>
      <w:proofErr w:type="gramEnd"/>
      <w:r>
        <w:rPr>
          <w:rFonts w:ascii="Times New Roman" w:hAnsi="Times New Roman" w:cs="Times New Roman"/>
          <w:color w:val="000000" w:themeColor="text1"/>
          <w:sz w:val="28"/>
          <w:szCs w:val="28"/>
        </w:rPr>
        <w:t xml:space="preserve"> ЗАТО г. Радужный Владимирской области, из семей, попавших в трудную жизненную ситуацию (кратковременно, сроком до 6-ти месяцев) – на основании списков, утвержденных комиссией при управлении образования по предоставлению мер социальной поддержки детям и семьям, попавшим в трудную жизненную ситуацию  (списки предоставляются в школу комиссией при управлении образования по предоставлению мер социальной поддержки детям и семьям, попавшим в трудную жизненную ситуацию,  с указанием срока предоставления  бесплатного </w:t>
      </w:r>
      <w:r>
        <w:rPr>
          <w:rFonts w:ascii="Tinos" w:hAnsi="Tinos" w:cs="Times New Roman"/>
          <w:color w:val="000000" w:themeColor="text1"/>
          <w:sz w:val="28"/>
          <w:szCs w:val="28"/>
        </w:rPr>
        <w:t>питания);</w:t>
      </w:r>
    </w:p>
    <w:p w:rsidR="00C621D0" w:rsidRDefault="00E83D6C">
      <w:pPr>
        <w:pStyle w:val="ae"/>
        <w:jc w:val="both"/>
        <w:rPr>
          <w:rFonts w:ascii="Tinos" w:hAnsi="Tinos"/>
          <w:sz w:val="28"/>
          <w:szCs w:val="28"/>
        </w:rPr>
      </w:pPr>
      <w:r>
        <w:rPr>
          <w:rFonts w:ascii="Tinos" w:hAnsi="Tinos"/>
          <w:color w:val="000000" w:themeColor="text1"/>
          <w:sz w:val="28"/>
          <w:szCs w:val="28"/>
        </w:rPr>
        <w:tab/>
        <w:t xml:space="preserve">2.1.2.4.  детям </w:t>
      </w:r>
      <w:proofErr w:type="gramStart"/>
      <w:r>
        <w:rPr>
          <w:rFonts w:ascii="Tinos" w:hAnsi="Tinos"/>
          <w:color w:val="000000" w:themeColor="text1"/>
          <w:sz w:val="28"/>
          <w:szCs w:val="28"/>
        </w:rPr>
        <w:t xml:space="preserve">( </w:t>
      </w:r>
      <w:proofErr w:type="gramEnd"/>
      <w:r>
        <w:rPr>
          <w:rFonts w:ascii="Tinos" w:hAnsi="Tinos"/>
          <w:color w:val="000000" w:themeColor="text1"/>
          <w:sz w:val="28"/>
          <w:szCs w:val="28"/>
        </w:rPr>
        <w:t xml:space="preserve">пасынкам, падчерицам)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(далее—специальная военная операция) и до конца года, следующего за годом, в котором будет завершена специальная военная операция, </w:t>
      </w:r>
      <w:r>
        <w:rPr>
          <w:rFonts w:ascii="Tinos" w:hAnsi="Tinos" w:cs="Times New Roman"/>
          <w:color w:val="000000" w:themeColor="text1"/>
          <w:sz w:val="28"/>
          <w:szCs w:val="28"/>
        </w:rPr>
        <w:t xml:space="preserve"> граждан Российской Федерации: </w:t>
      </w:r>
    </w:p>
    <w:p w:rsidR="00C621D0" w:rsidRDefault="00E83D6C">
      <w:pPr>
        <w:pStyle w:val="ae"/>
        <w:jc w:val="both"/>
        <w:rPr>
          <w:rFonts w:ascii="Tinos" w:hAnsi="Tinos"/>
          <w:sz w:val="28"/>
          <w:szCs w:val="28"/>
        </w:rPr>
      </w:pPr>
      <w:r>
        <w:rPr>
          <w:rFonts w:ascii="Tinos" w:hAnsi="Tinos"/>
          <w:sz w:val="28"/>
          <w:szCs w:val="28"/>
        </w:rPr>
        <w:t xml:space="preserve">- </w:t>
      </w:r>
      <w:proofErr w:type="gramStart"/>
      <w:r>
        <w:rPr>
          <w:rFonts w:ascii="Tinos" w:hAnsi="Tinos"/>
          <w:sz w:val="28"/>
          <w:szCs w:val="28"/>
        </w:rPr>
        <w:t>призванных</w:t>
      </w:r>
      <w:proofErr w:type="gramEnd"/>
      <w:r>
        <w:rPr>
          <w:rFonts w:ascii="Tinos" w:hAnsi="Tinos"/>
          <w:sz w:val="28"/>
          <w:szCs w:val="28"/>
        </w:rPr>
        <w:t xml:space="preserve"> на военную службу по мобилизации в Вооруженные Силы Российской Федерации;  </w:t>
      </w:r>
    </w:p>
    <w:p w:rsidR="00C621D0" w:rsidRDefault="00E83D6C">
      <w:pPr>
        <w:pStyle w:val="ae"/>
        <w:jc w:val="both"/>
        <w:rPr>
          <w:rFonts w:ascii="Tinos" w:hAnsi="Tinos"/>
          <w:sz w:val="28"/>
          <w:szCs w:val="28"/>
        </w:rPr>
      </w:pPr>
      <w:r>
        <w:rPr>
          <w:rFonts w:ascii="Tinos" w:hAnsi="Tinos"/>
          <w:sz w:val="28"/>
          <w:szCs w:val="28"/>
        </w:rPr>
        <w:t xml:space="preserve">- добровольно изъявивших желание принять участие в специальной военной операции в составе добровольческих отрядов;  </w:t>
      </w:r>
    </w:p>
    <w:p w:rsidR="00C621D0" w:rsidRDefault="00E83D6C">
      <w:pPr>
        <w:pStyle w:val="ae"/>
        <w:jc w:val="both"/>
        <w:rPr>
          <w:rFonts w:ascii="Tinos" w:hAnsi="Tinos"/>
          <w:sz w:val="28"/>
          <w:szCs w:val="28"/>
        </w:rPr>
      </w:pPr>
      <w:proofErr w:type="gramStart"/>
      <w:r>
        <w:rPr>
          <w:rFonts w:ascii="Tinos" w:hAnsi="Tinos"/>
          <w:sz w:val="28"/>
          <w:szCs w:val="28"/>
        </w:rPr>
        <w:t xml:space="preserve">- пребывавших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 </w:t>
      </w:r>
      <w:proofErr w:type="gramEnd"/>
    </w:p>
    <w:p w:rsidR="00C621D0" w:rsidRDefault="00E83D6C">
      <w:pPr>
        <w:pStyle w:val="ae"/>
        <w:jc w:val="both"/>
        <w:rPr>
          <w:rFonts w:ascii="Tinos" w:hAnsi="Tinos"/>
          <w:sz w:val="28"/>
          <w:szCs w:val="28"/>
        </w:rPr>
      </w:pPr>
      <w:r>
        <w:rPr>
          <w:rFonts w:ascii="Tinos" w:hAnsi="Tinos"/>
          <w:sz w:val="28"/>
          <w:szCs w:val="28"/>
        </w:rPr>
        <w:lastRenderedPageBreak/>
        <w:t xml:space="preserve">-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w:t>
      </w:r>
    </w:p>
    <w:p w:rsidR="00C621D0" w:rsidRDefault="00E83D6C">
      <w:pPr>
        <w:pStyle w:val="ae"/>
        <w:jc w:val="both"/>
        <w:rPr>
          <w:rFonts w:ascii="Tinos" w:hAnsi="Tinos"/>
          <w:sz w:val="28"/>
          <w:szCs w:val="28"/>
        </w:rPr>
      </w:pPr>
      <w:proofErr w:type="gramStart"/>
      <w:r>
        <w:rPr>
          <w:rFonts w:ascii="Tinos" w:hAnsi="Tinos"/>
          <w:sz w:val="28"/>
          <w:szCs w:val="28"/>
        </w:rPr>
        <w:t xml:space="preserve">-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w:t>
      </w:r>
      <w:proofErr w:type="gramEnd"/>
    </w:p>
    <w:p w:rsidR="00C621D0" w:rsidRDefault="00E83D6C">
      <w:pPr>
        <w:pStyle w:val="ae"/>
        <w:jc w:val="both"/>
        <w:rPr>
          <w:rFonts w:ascii="Tinos" w:hAnsi="Tinos"/>
          <w:sz w:val="28"/>
          <w:szCs w:val="28"/>
        </w:rPr>
      </w:pPr>
      <w:r>
        <w:rPr>
          <w:rFonts w:ascii="Tinos" w:hAnsi="Tinos" w:cs="Times New Roman"/>
          <w:color w:val="000000" w:themeColor="text1"/>
          <w:sz w:val="28"/>
          <w:szCs w:val="28"/>
        </w:rPr>
        <w:t xml:space="preserve">-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 </w:t>
      </w:r>
    </w:p>
    <w:p w:rsidR="00C621D0" w:rsidRDefault="00E83D6C">
      <w:pPr>
        <w:pStyle w:val="ae"/>
        <w:jc w:val="both"/>
        <w:rPr>
          <w:rFonts w:ascii="Tinos" w:hAnsi="Tinos"/>
          <w:sz w:val="28"/>
          <w:szCs w:val="28"/>
        </w:rPr>
      </w:pPr>
      <w:proofErr w:type="gramStart"/>
      <w:r>
        <w:rPr>
          <w:rFonts w:ascii="Tinos" w:hAnsi="Tinos" w:cs="Times New Roman"/>
          <w:color w:val="000000" w:themeColor="text1"/>
          <w:sz w:val="28"/>
          <w:szCs w:val="28"/>
        </w:rPr>
        <w:t>-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w:t>
      </w:r>
      <w:proofErr w:type="gramEnd"/>
      <w:r>
        <w:rPr>
          <w:rFonts w:ascii="Tinos" w:hAnsi="Tinos" w:cs="Times New Roman"/>
          <w:color w:val="000000" w:themeColor="text1"/>
          <w:sz w:val="28"/>
          <w:szCs w:val="28"/>
        </w:rPr>
        <w:t xml:space="preserve"> содействуют выполнению задач в ходе специальной военной операции, </w:t>
      </w:r>
      <w:r w:rsidR="00923A14">
        <w:rPr>
          <w:rFonts w:ascii="Tinos" w:hAnsi="Tinos" w:cs="Times New Roman"/>
          <w:color w:val="000000" w:themeColor="text1"/>
          <w:sz w:val="28"/>
          <w:szCs w:val="28"/>
        </w:rPr>
        <w:t xml:space="preserve">                                               </w:t>
      </w:r>
      <w:r>
        <w:rPr>
          <w:rFonts w:ascii="Tinos" w:hAnsi="Tinos" w:cs="Times New Roman"/>
          <w:color w:val="000000" w:themeColor="text1"/>
          <w:sz w:val="28"/>
          <w:szCs w:val="28"/>
        </w:rPr>
        <w:t xml:space="preserve">– </w:t>
      </w:r>
      <w:r>
        <w:rPr>
          <w:rFonts w:ascii="Tinos" w:hAnsi="Tinos"/>
          <w:color w:val="000000"/>
          <w:sz w:val="28"/>
          <w:szCs w:val="28"/>
        </w:rPr>
        <w:t xml:space="preserve">на основании заявления одного из родителей (законных представителей), справки об участии в специальной военной операции или извещения воинской части о статусе без вести </w:t>
      </w:r>
      <w:proofErr w:type="gramStart"/>
      <w:r>
        <w:rPr>
          <w:rFonts w:ascii="Tinos" w:hAnsi="Tinos"/>
          <w:color w:val="000000"/>
          <w:sz w:val="28"/>
          <w:szCs w:val="28"/>
        </w:rPr>
        <w:t>пропавшего</w:t>
      </w:r>
      <w:proofErr w:type="gramEnd"/>
      <w:r>
        <w:rPr>
          <w:rFonts w:ascii="Tinos" w:hAnsi="Tinos"/>
          <w:color w:val="000000"/>
          <w:sz w:val="28"/>
          <w:szCs w:val="28"/>
        </w:rPr>
        <w:t>/ без вести отсутствующего,  документа, подтверждающего родство детей  с участником специальной военной операции,    документа, подтверждающего постоянное проживание детей (пасынков, падчериц)  на территории Владимирской области;</w:t>
      </w:r>
      <w:bookmarkStart w:id="0" w:name="_GoBack_Копия_1"/>
    </w:p>
    <w:p w:rsidR="00C621D0" w:rsidRDefault="00E83D6C">
      <w:pPr>
        <w:pStyle w:val="ae"/>
        <w:jc w:val="both"/>
        <w:rPr>
          <w:rFonts w:ascii="Tinos" w:hAnsi="Tinos"/>
          <w:sz w:val="28"/>
          <w:szCs w:val="28"/>
        </w:rPr>
      </w:pPr>
      <w:r>
        <w:rPr>
          <w:rFonts w:ascii="Tinos" w:hAnsi="Tinos" w:cs="Times New Roman"/>
          <w:color w:val="000000" w:themeColor="text1"/>
          <w:sz w:val="28"/>
          <w:szCs w:val="28"/>
        </w:rPr>
        <w:tab/>
        <w:t xml:space="preserve">2.1.2.5.  детям </w:t>
      </w:r>
      <w:proofErr w:type="gramStart"/>
      <w:r>
        <w:rPr>
          <w:rFonts w:ascii="Tinos" w:hAnsi="Tinos" w:cs="Times New Roman"/>
          <w:color w:val="000000" w:themeColor="text1"/>
          <w:sz w:val="28"/>
          <w:szCs w:val="28"/>
        </w:rPr>
        <w:t xml:space="preserve">( </w:t>
      </w:r>
      <w:proofErr w:type="gramEnd"/>
      <w:r>
        <w:rPr>
          <w:rFonts w:ascii="Tinos" w:hAnsi="Tinos" w:cs="Times New Roman"/>
          <w:color w:val="000000" w:themeColor="text1"/>
          <w:sz w:val="28"/>
          <w:szCs w:val="28"/>
        </w:rPr>
        <w:t>пасынкам, падчерицам)  в период проведения  специальной военной операции и далее бессрочно:</w:t>
      </w:r>
    </w:p>
    <w:p w:rsidR="00C621D0" w:rsidRDefault="00E83D6C">
      <w:pPr>
        <w:pStyle w:val="ae"/>
        <w:jc w:val="both"/>
        <w:rPr>
          <w:rFonts w:ascii="Tinos" w:hAnsi="Tinos"/>
          <w:sz w:val="28"/>
          <w:szCs w:val="28"/>
        </w:rPr>
      </w:pPr>
      <w:proofErr w:type="gramStart"/>
      <w:r>
        <w:rPr>
          <w:rFonts w:ascii="Tinos" w:hAnsi="Tinos" w:cs="Times New Roman"/>
          <w:color w:val="000000" w:themeColor="text1"/>
          <w:sz w:val="28"/>
          <w:szCs w:val="28"/>
        </w:rPr>
        <w:t xml:space="preserve">-граждан Российской Федерации, получивших инвалидность вследствие увечья (ранения, травмы, контузии) или заболевания в период прохождения ими </w:t>
      </w:r>
      <w:bookmarkEnd w:id="0"/>
      <w:r>
        <w:rPr>
          <w:rFonts w:ascii="Tinos" w:hAnsi="Tinos" w:cs="Times New Roman"/>
          <w:color w:val="000000" w:themeColor="text1"/>
          <w:sz w:val="28"/>
          <w:szCs w:val="28"/>
        </w:rPr>
        <w:t>военной службы в зоне специальной военной операции, – на основании заявления одного из родителей (законных представителей), документов, подтверждающих наличие инвалидности  вследствие увечья (ранения, травмы, контузии) или заболевания в период прохождения ими военной службы в зоне специальной военной операции,  документа, подтверждающего родство детей  с участником специальной</w:t>
      </w:r>
      <w:proofErr w:type="gramEnd"/>
      <w:r>
        <w:rPr>
          <w:rFonts w:ascii="Tinos" w:hAnsi="Tinos" w:cs="Times New Roman"/>
          <w:color w:val="000000" w:themeColor="text1"/>
          <w:sz w:val="28"/>
          <w:szCs w:val="28"/>
        </w:rPr>
        <w:t xml:space="preserve"> военной операции, документа, подтверждающего постоянное проживание детей (пасынков, падчериц)  на территории Владимирской области;</w:t>
      </w:r>
    </w:p>
    <w:p w:rsidR="00C621D0" w:rsidRDefault="00E83D6C">
      <w:pPr>
        <w:ind w:firstLine="708"/>
        <w:jc w:val="both"/>
        <w:rPr>
          <w:rFonts w:ascii="Tinos" w:hAnsi="Tinos"/>
          <w:sz w:val="28"/>
          <w:szCs w:val="28"/>
        </w:rPr>
      </w:pPr>
      <w:proofErr w:type="gramStart"/>
      <w:r>
        <w:rPr>
          <w:rFonts w:ascii="Tinos" w:hAnsi="Tinos"/>
          <w:color w:val="000000" w:themeColor="text1"/>
          <w:sz w:val="28"/>
          <w:szCs w:val="28"/>
        </w:rPr>
        <w:t>-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 – на основании заявления одного из родителей (законных представителей), удостоверения  члена семьи погибшего, документа, подтверждающего родство детей  с погибшим участником специальной военной операции, документа, подтверждающего постоянное проживание детей (пасынков, падчериц) на территории Владимирской области.»</w:t>
      </w:r>
      <w:r w:rsidR="001B55FF">
        <w:rPr>
          <w:rFonts w:ascii="Tinos" w:hAnsi="Tinos"/>
          <w:color w:val="000000" w:themeColor="text1"/>
          <w:sz w:val="28"/>
          <w:szCs w:val="28"/>
        </w:rPr>
        <w:t>.</w:t>
      </w:r>
      <w:proofErr w:type="gramEnd"/>
    </w:p>
    <w:p w:rsidR="00C621D0" w:rsidRDefault="00C621D0">
      <w:pPr>
        <w:jc w:val="center"/>
        <w:rPr>
          <w:rFonts w:ascii="Tinos" w:hAnsi="Tinos"/>
          <w:sz w:val="28"/>
          <w:szCs w:val="28"/>
        </w:rPr>
      </w:pPr>
    </w:p>
    <w:sectPr w:rsidR="00C621D0" w:rsidSect="00C621D0">
      <w:pgSz w:w="11906" w:h="16838"/>
      <w:pgMar w:top="993" w:right="424" w:bottom="764" w:left="156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roman"/>
    <w:pitch w:val="variable"/>
    <w:sig w:usb0="00000000" w:usb1="00000000" w:usb2="00000000" w:usb3="00000000" w:csb0="00000000" w:csb1="00000000"/>
  </w:font>
  <w:font w:name="Tinos">
    <w:altName w:val="Times New Roman"/>
    <w:charset w:val="01"/>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297"/>
    <w:multiLevelType w:val="multilevel"/>
    <w:tmpl w:val="BC824E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A468D8"/>
    <w:multiLevelType w:val="multilevel"/>
    <w:tmpl w:val="012C33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0"/>
  <w:characterSpacingControl w:val="doNotCompress"/>
  <w:compat/>
  <w:rsids>
    <w:rsidRoot w:val="00C621D0"/>
    <w:rsid w:val="000B1971"/>
    <w:rsid w:val="001B55FF"/>
    <w:rsid w:val="002902F4"/>
    <w:rsid w:val="00923A14"/>
    <w:rsid w:val="00C621D0"/>
    <w:rsid w:val="00DA1AF9"/>
    <w:rsid w:val="00E83D6C"/>
    <w:rsid w:val="00F80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6DB"/>
    <w:rPr>
      <w:sz w:val="24"/>
      <w:szCs w:val="24"/>
      <w:lang w:eastAsia="ru-RU"/>
    </w:rPr>
  </w:style>
  <w:style w:type="paragraph" w:styleId="1">
    <w:name w:val="heading 1"/>
    <w:basedOn w:val="a"/>
    <w:next w:val="a"/>
    <w:link w:val="10"/>
    <w:qFormat/>
    <w:rsid w:val="00DA26DB"/>
    <w:pPr>
      <w:keepNext/>
      <w:jc w:val="center"/>
      <w:outlineLvl w:val="0"/>
    </w:pPr>
    <w:rPr>
      <w:b/>
      <w:sz w:val="22"/>
      <w:szCs w:val="20"/>
    </w:rPr>
  </w:style>
  <w:style w:type="paragraph" w:styleId="2">
    <w:name w:val="heading 2"/>
    <w:basedOn w:val="a"/>
    <w:next w:val="a"/>
    <w:link w:val="20"/>
    <w:qFormat/>
    <w:rsid w:val="00DA26DB"/>
    <w:pPr>
      <w:keepNext/>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26DB"/>
    <w:rPr>
      <w:b/>
      <w:sz w:val="22"/>
      <w:lang w:eastAsia="ru-RU"/>
    </w:rPr>
  </w:style>
  <w:style w:type="character" w:customStyle="1" w:styleId="20">
    <w:name w:val="Заголовок 2 Знак"/>
    <w:basedOn w:val="a0"/>
    <w:link w:val="2"/>
    <w:qFormat/>
    <w:rsid w:val="00DA26DB"/>
    <w:rPr>
      <w:b/>
      <w:lang w:eastAsia="ru-RU"/>
    </w:rPr>
  </w:style>
  <w:style w:type="character" w:customStyle="1" w:styleId="a3">
    <w:name w:val="Подзаголовок Знак"/>
    <w:link w:val="a4"/>
    <w:qFormat/>
    <w:rsid w:val="00DA26DB"/>
    <w:rPr>
      <w:rFonts w:ascii="Cambria" w:hAnsi="Cambria"/>
      <w:sz w:val="24"/>
      <w:szCs w:val="24"/>
    </w:rPr>
  </w:style>
  <w:style w:type="character" w:styleId="a5">
    <w:name w:val="Strong"/>
    <w:qFormat/>
    <w:rsid w:val="00DA26DB"/>
    <w:rPr>
      <w:b/>
      <w:bCs/>
    </w:rPr>
  </w:style>
  <w:style w:type="character" w:styleId="a6">
    <w:name w:val="Emphasis"/>
    <w:qFormat/>
    <w:rsid w:val="00DA26DB"/>
    <w:rPr>
      <w:i/>
      <w:iCs/>
    </w:rPr>
  </w:style>
  <w:style w:type="character" w:customStyle="1" w:styleId="a7">
    <w:name w:val="Текст выноски Знак"/>
    <w:basedOn w:val="a0"/>
    <w:link w:val="a8"/>
    <w:uiPriority w:val="99"/>
    <w:semiHidden/>
    <w:qFormat/>
    <w:rsid w:val="000E55C3"/>
    <w:rPr>
      <w:rFonts w:ascii="Tahoma" w:hAnsi="Tahoma" w:cs="Tahoma"/>
      <w:sz w:val="16"/>
      <w:szCs w:val="16"/>
      <w:lang w:eastAsia="ru-RU"/>
    </w:rPr>
  </w:style>
  <w:style w:type="paragraph" w:customStyle="1" w:styleId="a9">
    <w:name w:val="Заголовок"/>
    <w:basedOn w:val="a"/>
    <w:next w:val="aa"/>
    <w:qFormat/>
    <w:rsid w:val="00C621D0"/>
    <w:pPr>
      <w:keepNext/>
      <w:spacing w:before="240" w:after="120"/>
    </w:pPr>
    <w:rPr>
      <w:rFonts w:ascii="Liberation Sans" w:eastAsia="Noto Sans" w:hAnsi="Liberation Sans" w:cs="Noto Sans"/>
      <w:sz w:val="28"/>
      <w:szCs w:val="28"/>
    </w:rPr>
  </w:style>
  <w:style w:type="paragraph" w:styleId="aa">
    <w:name w:val="Body Text"/>
    <w:basedOn w:val="a"/>
    <w:rsid w:val="00C621D0"/>
    <w:pPr>
      <w:spacing w:after="140" w:line="276" w:lineRule="auto"/>
    </w:pPr>
  </w:style>
  <w:style w:type="paragraph" w:styleId="ab">
    <w:name w:val="List"/>
    <w:basedOn w:val="aa"/>
    <w:rsid w:val="00C621D0"/>
  </w:style>
  <w:style w:type="paragraph" w:styleId="ac">
    <w:name w:val="caption"/>
    <w:basedOn w:val="a"/>
    <w:qFormat/>
    <w:rsid w:val="00C621D0"/>
    <w:pPr>
      <w:suppressLineNumbers/>
      <w:spacing w:before="120" w:after="120"/>
    </w:pPr>
    <w:rPr>
      <w:i/>
      <w:iCs/>
    </w:rPr>
  </w:style>
  <w:style w:type="paragraph" w:styleId="ad">
    <w:name w:val="index heading"/>
    <w:basedOn w:val="a"/>
    <w:qFormat/>
    <w:rsid w:val="00C621D0"/>
    <w:pPr>
      <w:suppressLineNumbers/>
    </w:pPr>
  </w:style>
  <w:style w:type="paragraph" w:customStyle="1" w:styleId="user">
    <w:name w:val="Заголовок (user)"/>
    <w:basedOn w:val="a"/>
    <w:next w:val="aa"/>
    <w:qFormat/>
    <w:rsid w:val="00C621D0"/>
    <w:pPr>
      <w:keepNext/>
      <w:spacing w:before="240" w:after="120"/>
    </w:pPr>
    <w:rPr>
      <w:rFonts w:ascii="Liberation Sans" w:eastAsia="Noto Sans" w:hAnsi="Liberation Sans" w:cs="Noto Sans"/>
      <w:sz w:val="28"/>
      <w:szCs w:val="28"/>
    </w:rPr>
  </w:style>
  <w:style w:type="paragraph" w:customStyle="1" w:styleId="user0">
    <w:name w:val="Указатель (user)"/>
    <w:basedOn w:val="a"/>
    <w:qFormat/>
    <w:rsid w:val="00C621D0"/>
    <w:pPr>
      <w:suppressLineNumbers/>
    </w:pPr>
  </w:style>
  <w:style w:type="paragraph" w:styleId="a4">
    <w:name w:val="Subtitle"/>
    <w:basedOn w:val="a"/>
    <w:next w:val="a"/>
    <w:link w:val="a3"/>
    <w:qFormat/>
    <w:rsid w:val="00DA26DB"/>
    <w:pPr>
      <w:spacing w:after="60"/>
      <w:jc w:val="center"/>
      <w:outlineLvl w:val="1"/>
    </w:pPr>
    <w:rPr>
      <w:rFonts w:ascii="Cambria" w:hAnsi="Cambria"/>
      <w:lang w:eastAsia="en-US"/>
    </w:rPr>
  </w:style>
  <w:style w:type="paragraph" w:styleId="a8">
    <w:name w:val="Balloon Text"/>
    <w:basedOn w:val="a"/>
    <w:link w:val="a7"/>
    <w:uiPriority w:val="99"/>
    <w:semiHidden/>
    <w:unhideWhenUsed/>
    <w:qFormat/>
    <w:rsid w:val="000E55C3"/>
    <w:rPr>
      <w:rFonts w:ascii="Tahoma" w:hAnsi="Tahoma" w:cs="Tahoma"/>
      <w:sz w:val="16"/>
      <w:szCs w:val="16"/>
    </w:rPr>
  </w:style>
  <w:style w:type="paragraph" w:customStyle="1" w:styleId="21">
    <w:name w:val="Стиль Заголовок 2"/>
    <w:basedOn w:val="2"/>
    <w:qFormat/>
    <w:rsid w:val="00C621D0"/>
    <w:pPr>
      <w:tabs>
        <w:tab w:val="left" w:pos="1643"/>
      </w:tabs>
      <w:spacing w:after="120"/>
      <w:ind w:left="1643" w:hanging="432"/>
      <w:jc w:val="both"/>
    </w:pPr>
    <w:rPr>
      <w:b w:val="0"/>
      <w:lang w:val="en-US"/>
    </w:rPr>
  </w:style>
  <w:style w:type="paragraph" w:customStyle="1" w:styleId="ae">
    <w:name w:val="Текст в заданном формате"/>
    <w:basedOn w:val="a"/>
    <w:qFormat/>
    <w:rsid w:val="00C621D0"/>
    <w:rPr>
      <w:rFonts w:ascii="Liberation Mono" w:eastAsia="Liberation Mono" w:hAnsi="Liberation Mono" w:cs="Liberation Mono"/>
      <w:sz w:val="20"/>
      <w:szCs w:val="20"/>
    </w:rPr>
  </w:style>
  <w:style w:type="numbering" w:customStyle="1" w:styleId="user1">
    <w:name w:val="Без списка (user)"/>
    <w:uiPriority w:val="99"/>
    <w:semiHidden/>
    <w:unhideWhenUsed/>
    <w:qFormat/>
    <w:rsid w:val="00C621D0"/>
  </w:style>
  <w:style w:type="numbering" w:customStyle="1" w:styleId="WW8Num1">
    <w:name w:val="WW8Num1"/>
    <w:qFormat/>
    <w:rsid w:val="00C621D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cp:lastModifiedBy>
  <cp:revision>2</cp:revision>
  <cp:lastPrinted>2024-12-18T14:03:00Z</cp:lastPrinted>
  <dcterms:created xsi:type="dcterms:W3CDTF">2026-05-28T06:19:00Z</dcterms:created>
  <dcterms:modified xsi:type="dcterms:W3CDTF">2026-05-28T06:19:00Z</dcterms:modified>
  <dc:language>ru-RU</dc:language>
</cp:coreProperties>
</file>