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6"/>
        <w:ind w:left="0" w:right="0" w:firstLine="851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</w:rPr>
        <w:t>Отчет главы города ЗАТО г. Радужный Владимирской области о результатах своей деятельности и деятельности администрации за 202</w:t>
      </w:r>
      <w:r>
        <w:rPr>
          <w:rFonts w:eastAsia="Times New Roman" w:cs="Times New Roman" w:ascii="Times New Roman" w:hAnsi="Times New Roman"/>
          <w:b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</w:rPr>
        <w:t xml:space="preserve"> год </w:t>
      </w:r>
    </w:p>
    <w:p>
      <w:pPr>
        <w:pStyle w:val="Style26"/>
        <w:ind w:left="0" w:right="0"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26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Уважаемые депутаты! Коллеги!</w:t>
      </w:r>
    </w:p>
    <w:p>
      <w:pPr>
        <w:pStyle w:val="Style26"/>
        <w:ind w:left="0" w:right="0"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26"/>
        <w:ind w:left="0" w:right="0" w:firstLine="85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 xml:space="preserve">В соответствии с Федеральным законом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со статьями 34 и 36 Устава муниципального образования ЗАТО город Радужный Владимирской области представляю Вашему вниманию ежегодный отчет о результатах деятельности главы города и администрации муниципального образования.</w:t>
      </w:r>
    </w:p>
    <w:p>
      <w:pPr>
        <w:pStyle w:val="Style26"/>
        <w:ind w:left="0" w:right="0" w:firstLine="851"/>
        <w:jc w:val="both"/>
        <w:rPr>
          <w:color w:val="000000"/>
        </w:rPr>
      </w:pPr>
      <w:r>
        <w:rPr>
          <w:rFonts w:eastAsia="Liberation Mono" w:cs="Liberation Mono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О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чень важно рассказать о том, что удалось сделать, отметить положительную динамику, критически посмотреть на нерешенные вопросы, определить пути дальнейшего развития. </w:t>
      </w:r>
    </w:p>
    <w:p>
      <w:pPr>
        <w:pStyle w:val="Style26"/>
        <w:ind w:left="0" w:right="0" w:firstLine="851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Основной целью нашей деятельности был</w:t>
      </w:r>
      <w:r>
        <w:rPr>
          <w:rFonts w:eastAsia="Liberation Mono" w:cs="Liberation Mono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о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и остается - повышение уровня и качества жизни жителей </w:t>
      </w:r>
      <w:r>
        <w:rPr>
          <w:rFonts w:eastAsia="Liberation Mono" w:cs="Liberation Mono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города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. Это масштабная задача, которую мы решаем постепенно, поэтапно, шаг за шагом. </w:t>
      </w:r>
    </w:p>
    <w:p>
      <w:pPr>
        <w:pStyle w:val="Style26"/>
        <w:ind w:left="0" w:right="0" w:firstLine="851"/>
        <w:jc w:val="both"/>
        <w:rPr>
          <w:color w:val="000000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 xml:space="preserve">Каждый новый год вносит свои особенности в постановку задач, определение приоритетов деятельности администрации и муниципального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>образования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 xml:space="preserve"> в целом.</w:t>
      </w:r>
    </w:p>
    <w:p>
      <w:pPr>
        <w:pStyle w:val="Style26"/>
        <w:ind w:left="0" w:right="0" w:firstLine="851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Говоря о реалиях времени, нельзя не сказать, что уже четыре года, как все мы живем в условиях специальной военной операции.</w:t>
      </w:r>
    </w:p>
    <w:p>
      <w:pPr>
        <w:pStyle w:val="Normal"/>
        <w:ind w:left="0" w:right="0" w:firstLine="851"/>
        <w:jc w:val="both"/>
        <w:rPr/>
      </w:pPr>
      <w:r>
        <w:rPr>
          <w:color w:val="000000"/>
          <w:sz w:val="28"/>
          <w:szCs w:val="28"/>
        </w:rPr>
        <w:t xml:space="preserve">Герои нашего времени - на передовой. Именно они сегодня решают судьбу России, ее будущее. </w:t>
      </w:r>
      <w:r>
        <w:rPr>
          <w:rStyle w:val="Style15"/>
          <w:b w:val="false"/>
          <w:bCs w:val="false"/>
          <w:color w:val="000000"/>
          <w:sz w:val="28"/>
          <w:szCs w:val="28"/>
        </w:rPr>
        <w:t>Я хочу выразить слова искренней благодарности тем землякам</w:t>
      </w:r>
      <w:r>
        <w:rPr>
          <w:color w:val="000000"/>
          <w:sz w:val="28"/>
          <w:szCs w:val="28"/>
        </w:rPr>
        <w:t>, кто оставаясь верным присяге, призван в рамках частичной мобилизации, кто принял мужественное решение стать добровольцем, кто взвесив свои возможности не смог оставаться в стороне и заключил контракт о прохождении военной службы в Вооруженных силах Российской Федерации.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К большому сожалению, специальная военная операция не проходит без потерь. Есть герои, которые не вернулись с поля боя, честно и до конца выполнив свой воинский долг, долг истинных сынов Отечества.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i/>
          <w:iCs/>
          <w:color w:val="000000"/>
          <w:sz w:val="28"/>
          <w:szCs w:val="28"/>
          <w:u w:val="single"/>
          <w:shd w:fill="auto" w:val="clear"/>
        </w:rPr>
        <w:t>Предлагаю почтить их память минутой молчания…</w:t>
      </w:r>
    </w:p>
    <w:p>
      <w:pPr>
        <w:pStyle w:val="Normal"/>
        <w:ind w:left="0" w:right="0" w:firstLine="851"/>
        <w:jc w:val="both"/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Сегодня оказывается всесторонняя поддержка нашим защитникам участникам СВО и их семьям, проходят акции взаимной поддержки.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На территории муниципального образования при администрации создан Центр помощи семьям мобилизованных граждан, который осуществляет свою практическую деятельность совместно с учреждениями социальной защиты населения, образования, культуры и спорта, здравоохранения, Социальным фондом РФ, общественными, благотворительными и волонтерскими организациями, учреждениями системы профилактики безнадзорности и правонарушений несовершеннолетних. В Центр обратилось 194 семьи, в том числе 7 многодетных и 4 семьи с детьми-инвалидами.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Помощь оказана всем обратившимся в Центр семьям, в том числе: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- натуральная помощь (продуктовые и вещевые наборы) - 3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57</w:t>
      </w:r>
      <w:r>
        <w:rPr>
          <w:color w:val="000000"/>
          <w:sz w:val="28"/>
          <w:szCs w:val="28"/>
          <w:shd w:fill="auto" w:val="clear"/>
        </w:rPr>
        <w:t xml:space="preserve"> жителям, материальную помощь получили 17 человек, консультативную - 1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95</w:t>
      </w:r>
      <w:r>
        <w:rPr>
          <w:color w:val="000000"/>
          <w:sz w:val="28"/>
          <w:szCs w:val="28"/>
          <w:shd w:fill="auto" w:val="clear"/>
        </w:rPr>
        <w:t xml:space="preserve"> граждан (1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60 </w:t>
      </w:r>
      <w:r>
        <w:rPr>
          <w:color w:val="000000"/>
          <w:sz w:val="28"/>
          <w:szCs w:val="28"/>
          <w:shd w:fill="auto" w:val="clear"/>
        </w:rPr>
        <w:t xml:space="preserve">чел. - психологическая,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35</w:t>
      </w:r>
      <w:r>
        <w:rPr>
          <w:color w:val="000000"/>
          <w:sz w:val="28"/>
          <w:szCs w:val="28"/>
          <w:shd w:fill="auto" w:val="clear"/>
        </w:rPr>
        <w:t xml:space="preserve"> чел. - юридическая);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для 3 детей участников СВО организовано бесплатное посещение групп дневного пребывания на базе филиала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учреждения социального обслуживания</w:t>
      </w:r>
      <w:r>
        <w:rPr>
          <w:color w:val="000000"/>
          <w:sz w:val="28"/>
          <w:szCs w:val="28"/>
          <w:shd w:fill="auto" w:val="clear"/>
        </w:rPr>
        <w:t xml:space="preserve"> «</w:t>
      </w:r>
      <w:bookmarkStart w:id="0" w:name="orgHeaderTitle1"/>
      <w:bookmarkEnd w:id="0"/>
      <w:r>
        <w:rPr>
          <w:color w:val="000000"/>
          <w:sz w:val="28"/>
          <w:szCs w:val="28"/>
          <w:shd w:fill="auto" w:val="clear"/>
        </w:rPr>
        <w:t>Владимирский социально-реабилитационный центр для несовершеннолетних»;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Calibri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- в период</w:t>
      </w:r>
      <w:r>
        <w:rPr>
          <w:rFonts w:eastAsia="Calibri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 летних каникул </w:t>
      </w:r>
      <w:r>
        <w:rPr>
          <w:rFonts w:eastAsia="Calibri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в городские и загородные лагеря было направлено 74 ребенка из семей участников СВО, 8 детей получили путевки в оздоровительные лагеря санаторного типа Краснодарского края, Ивановской области, предоставленные Министерством образования Владимирской области;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Calibri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- в</w:t>
      </w:r>
      <w:r>
        <w:rPr>
          <w:rFonts w:eastAsia="Calibri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 преддверии Дня знаний в рамках акции «Помоги собраться в школу» 7 школьников из семей участников СВО получили материальную помощь от Фонда социальной поддержки населения.</w:t>
      </w:r>
    </w:p>
    <w:p>
      <w:pPr>
        <w:pStyle w:val="Normal"/>
        <w:ind w:left="0" w:right="0" w:firstLine="851"/>
        <w:jc w:val="both"/>
        <w:rPr/>
      </w:pPr>
      <w:r>
        <w:rPr>
          <w:rStyle w:val="FontStyle11"/>
          <w:rFonts w:eastAsia="Calib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 xml:space="preserve">В период предновогодних праздников все дети из семей участников </w:t>
      </w:r>
      <w:r>
        <w:rPr>
          <w:rStyle w:val="FontStyle11"/>
          <w:rFonts w:eastAsia="Calibri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 xml:space="preserve">специальной военной операции </w:t>
      </w:r>
      <w:r>
        <w:rPr>
          <w:rStyle w:val="FontStyle11"/>
          <w:rFonts w:eastAsia="Calibri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zh-CN" w:bidi="ar-SA"/>
        </w:rPr>
        <w:t>приняли участие в</w:t>
      </w:r>
      <w:r>
        <w:rPr>
          <w:rStyle w:val="FontStyle11"/>
          <w:rFonts w:eastAsia="Calibri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Style w:val="FontStyle11"/>
          <w:rFonts w:eastAsia="Calibri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en-US" w:bidi="ar-SA"/>
        </w:rPr>
        <w:t>представлени</w:t>
      </w:r>
      <w:r>
        <w:rPr>
          <w:rStyle w:val="FontStyle11"/>
          <w:rFonts w:eastAsia="Calibri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en-US" w:bidi="ar-SA"/>
        </w:rPr>
        <w:t>ях</w:t>
      </w:r>
      <w:r>
        <w:rPr>
          <w:rStyle w:val="FontStyle11"/>
          <w:rFonts w:eastAsia="Calibri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Style w:val="FontStyle11"/>
          <w:rFonts w:eastAsia="Calibri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zh-CN" w:bidi="ar-SA"/>
        </w:rPr>
        <w:t>на «Губернаторской» и «Муниципальных» новогодних елк</w:t>
      </w:r>
      <w:r>
        <w:rPr>
          <w:rStyle w:val="FontStyle11"/>
          <w:rFonts w:eastAsia="Calibri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zh-CN" w:bidi="ar-SA"/>
        </w:rPr>
        <w:t>ах</w:t>
      </w:r>
      <w:r>
        <w:rPr>
          <w:rStyle w:val="FontStyle11"/>
          <w:rFonts w:eastAsia="Calibri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en-US" w:bidi="ar-SA"/>
        </w:rPr>
        <w:t xml:space="preserve"> и получили бесплатные подарки.</w:t>
      </w:r>
      <w:r>
        <w:rPr>
          <w:rFonts w:eastAsia="Calibri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Кроме этого, через Центр членам семей участников СВО оказывается помощь в организации посещения узких врачей специалистов в медицинских организациях, решении хозяйственно-бытовых вопросов, оказании помощи по вопросам урегулирования задолженности по оплате услуг ЖКХ.</w:t>
      </w:r>
    </w:p>
    <w:p>
      <w:pPr>
        <w:pStyle w:val="Normal"/>
        <w:ind w:left="0" w:right="0" w:firstLine="851"/>
        <w:jc w:val="both"/>
        <w:rPr/>
      </w:pPr>
      <w:r>
        <w:rPr>
          <w:rStyle w:val="FontStyle11"/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Работа по оказанию всесторонней помощи членам семей и участникам СВО проводится в тесном взаимодействии администрации с </w:t>
      </w:r>
      <w:r>
        <w:rPr>
          <w:rStyle w:val="FontStyle11"/>
          <w:rFonts w:eastAsia="Calibri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Фондом «Защитники Отечества»</w:t>
      </w:r>
      <w:r>
        <w:rPr>
          <w:rStyle w:val="FontStyle11"/>
          <w:rFonts w:eastAsia="Calib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. </w:t>
      </w:r>
      <w:r>
        <w:rPr>
          <w:rStyle w:val="FontStyle11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Осуществляется психолого-терапевтическое, юридическое сопровождение, а также содействие в трудоустройстве, оформлении и восстановлении документов.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Все меры поддержки, предусмотренные федеральным и региональным законодательством, а также муниципальными правовыми актами для участников СВО и членов их семей оказываются на территории городского округа в полном объеме и 100 % адресным охватом.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851"/>
        <w:contextualSpacing/>
        <w:jc w:val="both"/>
        <w:rPr>
          <w:rFonts w:eastAsia="Calibri" w:cs="Times New Roman"/>
          <w:b w:val="false"/>
          <w:b w:val="false"/>
          <w:bCs w:val="false"/>
          <w:kern w:val="0"/>
          <w:sz w:val="28"/>
          <w:szCs w:val="28"/>
          <w:shd w:fill="auto" w:val="clear"/>
          <w:lang w:val="ru-RU" w:eastAsia="en-US" w:bidi="ar-SA"/>
        </w:rPr>
      </w:pPr>
      <w:r>
        <w:rPr>
          <w:rFonts w:eastAsia="Calibri" w:cs="Times New Roman"/>
          <w:b w:val="false"/>
          <w:bCs w:val="false"/>
          <w:kern w:val="0"/>
          <w:sz w:val="28"/>
          <w:szCs w:val="28"/>
          <w:shd w:fill="auto" w:val="clear"/>
          <w:lang w:val="ru-RU" w:eastAsia="en-US" w:bidi="ar-SA"/>
        </w:rPr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Общая сумма социальных выплат участникам СВО и членам их семей в рамках исполнения Указов Губернатора от 24.04.2024 № 45 и от 02.08.2024 № 77 в 2025 г. составила более 102 млн.руб. </w:t>
      </w:r>
    </w:p>
    <w:p>
      <w:pPr>
        <w:pStyle w:val="Normal"/>
        <w:ind w:left="0" w:right="0" w:firstLine="851"/>
        <w:jc w:val="both"/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Администрацией ЗАТО г. Радужный организовано взаимодействие с волонтерскими организациями города. Добровольческая помощь давно стала неотъемлемой частью жизни общества. Сегодня волонтерство – это уже образ жизни многих неравнодушных жителей, что вызывает чувство гордости. Многие люди, ранее не представлявшие себя волонтерами, включились в работу по сбору гуманитарной помощи для участников СВО. Жители города помогают всем, чем могут: кто-то вяжет носки и варежки, другие шьют защитные плащи, плетут маскировочные сети, изготавливают окопные свечи.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Предприятия и индивидуальные предприниматели на постоянной основе помогают в приобретении строительных материалов и инструментов, бензиновых цепных пил, бензогенераторов, коллиматорных прицелов, приборов ночного видения, печей, водонагревателей, спальных мешков, медикаментов и других необходимых вещей, которые организованным гуманитарным конвоем направляются в пункт сбора гуманитарной помощи г. Владимира для войсковых частей, находящихся в зоне СВО.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Кроме того, оказывается посильная гуманитарная помощь в приграничные территории (Курскую и Белгородскую области) в виде продуктовых наборов, вещей первой необходимости.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Помощь может быть самой разной, но при этом одинаково необходимой и важной.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Всего в 2025 г. собрано более 10 тонн гуманитарных грузов на общую сумму более 2 млн.руб., в том числе из целевых поступлений в Фонд социальной поддержки населения ЗАТО г. Радужный на общую сумму 1,31 млн.руб.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0" w:right="0" w:firstLine="851"/>
        <w:jc w:val="both"/>
        <w:rPr>
          <w:b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Выражаю огромную благодарность предприятиям, организациям, волонтерам и всем неравнодушным жителям, кто принимает участие в сборе и отправке гуманитарной помощи нашим ребятам.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0" w:right="0" w:firstLine="851"/>
        <w:jc w:val="both"/>
        <w:rPr>
          <w:i/>
          <w:i/>
          <w:iCs/>
          <w:color w:val="000000"/>
        </w:rPr>
      </w:pPr>
      <w:r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>Экономика</w:t>
      </w:r>
    </w:p>
    <w:p>
      <w:pPr>
        <w:pStyle w:val="Style26"/>
        <w:widowControl/>
        <w:suppressAutoHyphens w:val="true"/>
        <w:overflowPunct w:val="true"/>
        <w:bidi w:val="0"/>
        <w:spacing w:before="0" w:after="0"/>
        <w:ind w:left="0" w:right="0" w:firstLine="85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Вся наша работа строилась в истекшем году в соответствии с теми приоритетами, которые определены стратегией Президента Российской Федерации Владимира Владимировича Путина и задачами, которые ставит перед нами Губернатор Владимирской области Александр Александрович Авдеев, и, конечно же, в соответствии с теми вопросами и обращениями, решение которых прежде всего необходимо для жителей нашего города. 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Наш б</w:t>
      </w:r>
      <w:r>
        <w:rPr>
          <w:b/>
          <w:bCs/>
          <w:i w:val="false"/>
          <w:iCs w:val="false"/>
          <w:color w:val="000000"/>
          <w:sz w:val="28"/>
          <w:szCs w:val="28"/>
          <w:shd w:fill="auto" w:val="clear"/>
        </w:rPr>
        <w:t>юджет, наша экономика, частный бизнес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 xml:space="preserve"> располагают всеми необходимыми ресурсами, чтобы решать текущие и долгосрочные задачи.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Уверенно двигаться вперед, дать людям возможность жить комфортно и достойно можно только обладая хорошим экономическим потенциалом: содействовать развитию градообразующего предприятия и поддерживать существующие на территории города производства и малый бизнес, привлекать инвестиции, открывать новые предприятия. Это наша общая задача.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На территории города зарегистрировано 1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67</w:t>
      </w:r>
      <w:r>
        <w:rPr>
          <w:color w:val="000000"/>
          <w:sz w:val="28"/>
          <w:szCs w:val="28"/>
          <w:shd w:fill="auto" w:val="clear"/>
        </w:rPr>
        <w:t xml:space="preserve"> организаци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й</w:t>
      </w:r>
      <w:r>
        <w:rPr>
          <w:color w:val="000000"/>
          <w:sz w:val="28"/>
          <w:szCs w:val="28"/>
          <w:shd w:fill="auto" w:val="clear"/>
        </w:rPr>
        <w:t xml:space="preserve"> разных форм собственности.</w:t>
      </w:r>
    </w:p>
    <w:p>
      <w:pPr>
        <w:pStyle w:val="Normal"/>
        <w:ind w:left="0" w:right="-5" w:firstLine="851"/>
        <w:jc w:val="both"/>
        <w:rPr/>
      </w:pPr>
      <w:r>
        <w:rPr>
          <w:rStyle w:val="Strong"/>
          <w:b w:val="false"/>
          <w:bCs w:val="false"/>
          <w:color w:val="000000"/>
          <w:sz w:val="28"/>
          <w:szCs w:val="28"/>
          <w:shd w:fill="auto" w:val="clear"/>
        </w:rPr>
        <w:t>К ведущим предприятиям относятся ФКП «ГЛП «Радуга», ООО «Владимирский стандарт», ЗАО «Электон», ЗАО «Радугаэнерго»,</w:t>
      </w:r>
      <w:r>
        <w:rPr>
          <w:rStyle w:val="Strong"/>
          <w:b w:val="false"/>
          <w:color w:val="000000"/>
          <w:sz w:val="28"/>
          <w:szCs w:val="28"/>
          <w:shd w:fill="auto" w:val="clear"/>
        </w:rPr>
        <w:t xml:space="preserve"> ООО «Орион-Р», ООО «Славянка», ООО «БиоХимФарм», ООО «</w:t>
      </w:r>
      <w:r>
        <w:rPr>
          <w:rStyle w:val="Strong"/>
          <w:rFonts w:eastAsia="Times New Roman" w:cs="Times New Roman"/>
          <w:b w:val="false"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Протон</w:t>
      </w:r>
      <w:r>
        <w:rPr>
          <w:rStyle w:val="Strong"/>
          <w:b w:val="false"/>
          <w:color w:val="000000"/>
          <w:sz w:val="28"/>
          <w:szCs w:val="28"/>
          <w:shd w:fill="auto" w:val="clear"/>
        </w:rPr>
        <w:t>»</w:t>
      </w:r>
      <w:r>
        <w:rPr>
          <w:rStyle w:val="Strong"/>
          <w:b w:val="false"/>
          <w:i w:val="false"/>
          <w:iCs w:val="false"/>
          <w:color w:val="000000"/>
          <w:sz w:val="28"/>
          <w:szCs w:val="28"/>
          <w:shd w:fill="auto" w:val="clear"/>
        </w:rPr>
        <w:t xml:space="preserve">. </w:t>
      </w:r>
    </w:p>
    <w:p>
      <w:pPr>
        <w:pStyle w:val="Normal"/>
        <w:ind w:left="0" w:right="-5" w:firstLine="851"/>
        <w:jc w:val="both"/>
        <w:rPr/>
      </w:pPr>
      <w:r>
        <w:rPr>
          <w:color w:val="000000"/>
          <w:sz w:val="28"/>
          <w:szCs w:val="28"/>
          <w:shd w:fill="auto" w:val="clear"/>
        </w:rPr>
        <w:t xml:space="preserve">Общая численность работающих на территории города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8 200</w:t>
      </w:r>
      <w:r>
        <w:rPr>
          <w:color w:val="000000"/>
          <w:sz w:val="28"/>
          <w:szCs w:val="28"/>
          <w:shd w:fill="auto" w:val="clear"/>
        </w:rPr>
        <w:t> человек</w:t>
      </w:r>
      <w:r>
        <w:rPr>
          <w:rStyle w:val="Strong"/>
          <w:b w:val="false"/>
          <w:color w:val="000000"/>
          <w:sz w:val="28"/>
          <w:szCs w:val="28"/>
          <w:shd w:fill="auto" w:val="clear"/>
        </w:rPr>
        <w:t>.</w:t>
      </w:r>
    </w:p>
    <w:p>
      <w:pPr>
        <w:pStyle w:val="Normal"/>
        <w:ind w:left="0" w:right="-5" w:firstLine="851"/>
        <w:jc w:val="both"/>
        <w:rPr/>
      </w:pPr>
      <w:r>
        <w:rPr>
          <w:rStyle w:val="Strong"/>
          <w:b w:val="false"/>
          <w:color w:val="000000"/>
          <w:sz w:val="28"/>
          <w:szCs w:val="28"/>
          <w:shd w:fill="auto" w:val="clear"/>
        </w:rPr>
        <w:t xml:space="preserve">К сожалению, такое явление, как маятниковая миграция рабочей силы, т.е. каждодневные перемещения граждан от места их постоянной регистрации к месту осуществления трудовой деятельности, сохраняется, в том числе и вахтовый метод работы за пределами </w:t>
      </w:r>
      <w:r>
        <w:rPr>
          <w:rStyle w:val="Strong"/>
          <w:rFonts w:eastAsia="Times New Roman" w:cs="Times New Roman"/>
          <w:b w:val="false"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Владимирской</w:t>
      </w:r>
      <w:r>
        <w:rPr>
          <w:rStyle w:val="Strong"/>
          <w:b w:val="false"/>
          <w:color w:val="000000"/>
          <w:sz w:val="28"/>
          <w:szCs w:val="28"/>
          <w:shd w:fill="auto" w:val="clear"/>
        </w:rPr>
        <w:t xml:space="preserve"> области.</w:t>
      </w:r>
    </w:p>
    <w:p>
      <w:pPr>
        <w:pStyle w:val="Normal"/>
        <w:ind w:left="0" w:right="0" w:firstLine="851"/>
        <w:jc w:val="both"/>
        <w:rPr/>
      </w:pPr>
      <w:r>
        <w:rPr>
          <w:b/>
          <w:i/>
          <w:color w:val="000000"/>
          <w:sz w:val="28"/>
          <w:szCs w:val="28"/>
          <w:shd w:fill="auto" w:val="clear"/>
        </w:rPr>
        <w:t>Объем отгруженных</w:t>
      </w:r>
      <w:r>
        <w:rPr>
          <w:color w:val="000000"/>
          <w:sz w:val="28"/>
          <w:szCs w:val="28"/>
          <w:shd w:fill="auto" w:val="clear"/>
        </w:rPr>
        <w:t xml:space="preserve"> товаров собственного производства без субъектов малого предпринимательства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за </w:t>
      </w:r>
      <w:r>
        <w:rPr>
          <w:color w:val="000000"/>
          <w:sz w:val="28"/>
          <w:szCs w:val="28"/>
          <w:shd w:fill="auto" w:val="clear"/>
        </w:rPr>
        <w:t>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color w:val="000000"/>
          <w:sz w:val="28"/>
          <w:szCs w:val="28"/>
          <w:shd w:fill="auto" w:val="clear"/>
        </w:rPr>
        <w:t xml:space="preserve"> г.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с</w:t>
      </w:r>
      <w:r>
        <w:rPr>
          <w:color w:val="000000"/>
          <w:sz w:val="28"/>
          <w:szCs w:val="28"/>
          <w:shd w:fill="auto" w:val="clear"/>
        </w:rPr>
        <w:t xml:space="preserve">оставил </w:t>
      </w:r>
      <w:r>
        <w:rPr>
          <w:rStyle w:val="Strong"/>
          <w:rFonts w:eastAsia="Times New Roman" w:cs="Times New Roman"/>
          <w:b w:val="false"/>
          <w:bCs/>
          <w:i w:val="false"/>
          <w:iCs w:val="false"/>
          <w:strike w:val="false"/>
          <w:dstrike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 xml:space="preserve">23 202,3 </w:t>
      </w:r>
      <w:r>
        <w:rPr>
          <w:rStyle w:val="Strong"/>
          <w:rFonts w:eastAsia="Times New Roman" w:cs="Times New Roman"/>
          <w:b w:val="false"/>
          <w:i w:val="false"/>
          <w:iCs w:val="false"/>
          <w:strike w:val="false"/>
          <w:dstrike w:val="false"/>
          <w:color w:val="000000"/>
          <w:sz w:val="28"/>
          <w:szCs w:val="28"/>
          <w:shd w:fill="auto" w:val="clear"/>
          <w:lang w:val="ru-RU" w:eastAsia="zh-CN" w:bidi="ar-SA"/>
        </w:rPr>
        <w:t>млн.руб.</w:t>
      </w:r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(снижение к АППГ на 6,3 %), в</w:t>
      </w:r>
      <w:r>
        <w:rPr>
          <w:color w:val="000000"/>
          <w:sz w:val="28"/>
          <w:szCs w:val="28"/>
          <w:shd w:fill="auto" w:val="clear"/>
        </w:rPr>
        <w:t xml:space="preserve"> том числе по обрабатывающему производству - </w:t>
      </w:r>
      <w:r>
        <w:rPr>
          <w:rStyle w:val="Strong"/>
          <w:rFonts w:eastAsia="Times New Roman" w:cs="Times New Roman"/>
          <w:b w:val="false"/>
          <w:bCs/>
          <w:i w:val="false"/>
          <w:iCs w:val="false"/>
          <w:strike w:val="false"/>
          <w:dstrike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>20 176,5</w:t>
      </w:r>
      <w:r>
        <w:rPr>
          <w:rStyle w:val="Strong"/>
          <w:rFonts w:eastAsia="Times New Roman" w:cs="Times New Roman"/>
          <w:b w:val="false"/>
          <w:i w:val="false"/>
          <w:iCs w:val="false"/>
          <w:strike w:val="false"/>
          <w:dstrike w:val="false"/>
          <w:color w:val="000000"/>
          <w:sz w:val="28"/>
          <w:szCs w:val="28"/>
          <w:shd w:fill="auto" w:val="clear"/>
          <w:lang w:val="ru-RU" w:eastAsia="zh-CN" w:bidi="ar-SA"/>
        </w:rPr>
        <w:t> млн.</w:t>
      </w:r>
      <w:r>
        <w:rPr>
          <w:rStyle w:val="Strong"/>
          <w:rFonts w:eastAsia="Times New Roman" w:cs="Times New Roman"/>
          <w:b w:val="false"/>
          <w:bCs/>
          <w:i w:val="false"/>
          <w:iCs w:val="false"/>
          <w:strike w:val="false"/>
          <w:dstrike w:val="false"/>
          <w:color w:val="000000"/>
          <w:sz w:val="28"/>
          <w:szCs w:val="28"/>
          <w:shd w:fill="auto" w:val="clear"/>
          <w:lang w:val="ru-RU" w:eastAsia="zh-CN" w:bidi="ar-SA"/>
        </w:rPr>
        <w:t>р</w:t>
      </w:r>
      <w:r>
        <w:rPr>
          <w:rStyle w:val="Strong"/>
          <w:rFonts w:eastAsia="Times New Roman" w:cs="Times New Roman"/>
          <w:b w:val="false"/>
          <w:i w:val="false"/>
          <w:iCs w:val="false"/>
          <w:strike w:val="false"/>
          <w:dstrike w:val="false"/>
          <w:color w:val="000000"/>
          <w:sz w:val="28"/>
          <w:szCs w:val="28"/>
          <w:shd w:fill="auto" w:val="clear"/>
          <w:lang w:val="ru-RU" w:eastAsia="zh-CN" w:bidi="ar-SA"/>
        </w:rPr>
        <w:t>уб.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b/>
          <w:i/>
          <w:color w:val="000000"/>
          <w:sz w:val="28"/>
          <w:szCs w:val="28"/>
          <w:shd w:fill="auto" w:val="clear"/>
        </w:rPr>
        <w:t>Одним из показателей социально-экономического развития города является уровень заработной платы и безработицы.</w:t>
      </w:r>
    </w:p>
    <w:p>
      <w:pPr>
        <w:pStyle w:val="Normal"/>
        <w:ind w:left="0" w:right="0" w:firstLine="851"/>
        <w:jc w:val="both"/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ind w:left="0" w:right="0" w:firstLine="851"/>
        <w:jc w:val="both"/>
        <w:rPr>
          <w:shd w:fill="auto" w:val="clear"/>
        </w:rPr>
      </w:pPr>
      <w:r>
        <w:rPr>
          <w:b/>
          <w:bCs/>
          <w:i/>
          <w:iCs/>
          <w:color w:val="000000"/>
          <w:sz w:val="28"/>
          <w:szCs w:val="28"/>
          <w:shd w:fill="auto" w:val="clear"/>
        </w:rPr>
        <w:t>Среднемесячная номинальная начисленная заработная плата</w:t>
      </w:r>
      <w:r>
        <w:rPr>
          <w:color w:val="000000"/>
          <w:sz w:val="28"/>
          <w:szCs w:val="28"/>
          <w:shd w:fill="auto" w:val="clear"/>
        </w:rPr>
        <w:t xml:space="preserve"> в крупных и средних организациях города в период с январ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я</w:t>
      </w:r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по </w:t>
      </w:r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ноябрь </w:t>
      </w:r>
      <w:r>
        <w:rPr>
          <w:color w:val="000000"/>
          <w:sz w:val="28"/>
          <w:szCs w:val="28"/>
          <w:shd w:fill="auto" w:val="clear"/>
        </w:rPr>
        <w:t>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color w:val="000000"/>
          <w:sz w:val="28"/>
          <w:szCs w:val="28"/>
          <w:shd w:fill="auto" w:val="clear"/>
        </w:rPr>
        <w:t xml:space="preserve"> г. составила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>78</w:t>
      </w:r>
      <w:r>
        <w:rPr>
          <w:color w:val="000000"/>
          <w:sz w:val="28"/>
          <w:szCs w:val="28"/>
          <w:shd w:fill="auto" w:val="clear"/>
        </w:rPr>
        <w:t> 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613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eastAsia="ru-RU"/>
        </w:rPr>
        <w:t xml:space="preserve"> руб. </w:t>
      </w:r>
      <w:r>
        <w:rPr>
          <w:color w:val="000000"/>
          <w:sz w:val="28"/>
          <w:szCs w:val="28"/>
          <w:shd w:fill="auto" w:val="clear"/>
        </w:rPr>
        <w:t>и у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величилась</w:t>
      </w:r>
      <w:r>
        <w:rPr>
          <w:color w:val="000000"/>
          <w:sz w:val="28"/>
          <w:szCs w:val="28"/>
          <w:shd w:fill="auto" w:val="clear"/>
        </w:rPr>
        <w:t xml:space="preserve"> по сравнению с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АППГ</w:t>
      </w:r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н</w:t>
      </w:r>
      <w:r>
        <w:rPr>
          <w:color w:val="000000"/>
          <w:sz w:val="28"/>
          <w:szCs w:val="28"/>
          <w:shd w:fill="auto" w:val="clear"/>
        </w:rPr>
        <w:t xml:space="preserve">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18,1 </w:t>
      </w:r>
      <w:r>
        <w:rPr>
          <w:color w:val="000000"/>
          <w:sz w:val="28"/>
          <w:szCs w:val="28"/>
          <w:shd w:fill="auto" w:val="clear"/>
        </w:rPr>
        <w:t>%. (по Владимирской области - 7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3 378</w:t>
      </w:r>
      <w:r>
        <w:rPr>
          <w:color w:val="000000"/>
          <w:sz w:val="28"/>
          <w:szCs w:val="28"/>
          <w:shd w:fill="auto" w:val="clear"/>
        </w:rPr>
        <w:t xml:space="preserve"> руб.)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  <w:shd w:fill="auto" w:val="clear"/>
        </w:rPr>
        <w:t>На 01.01.202</w:t>
      </w:r>
      <w:r>
        <w:rPr>
          <w:rFonts w:eastAsia="Times New Roman" w:cs="Times New Roman"/>
          <w:color w:val="000000"/>
          <w:kern w:val="0"/>
          <w:sz w:val="28"/>
          <w:szCs w:val="28"/>
          <w:u w:val="single"/>
          <w:shd w:fill="auto" w:val="clear"/>
          <w:lang w:val="ru-RU" w:eastAsia="ru-RU" w:bidi="ar-SA"/>
        </w:rPr>
        <w:t>6</w:t>
      </w:r>
      <w:r>
        <w:rPr>
          <w:color w:val="000000"/>
          <w:sz w:val="28"/>
          <w:szCs w:val="28"/>
          <w:u w:val="single"/>
          <w:shd w:fill="auto" w:val="clear"/>
        </w:rPr>
        <w:t xml:space="preserve"> г. просроченная задолженность по заработной плате отсутствовала.</w:t>
      </w:r>
    </w:p>
    <w:p>
      <w:pPr>
        <w:pStyle w:val="Normal"/>
        <w:spacing w:lineRule="auto" w:line="240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b/>
          <w:i/>
          <w:color w:val="000000"/>
          <w:sz w:val="28"/>
          <w:szCs w:val="28"/>
          <w:shd w:fill="auto" w:val="clear"/>
        </w:rPr>
        <w:t xml:space="preserve">Уровень безработицы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>на 01.01.2026 г.</w:t>
      </w:r>
      <w:r>
        <w:rPr>
          <w:rFonts w:eastAsia="Times New Roman" w:cs="Times New Roman"/>
          <w:b/>
          <w:i/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составил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0,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6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% (на 01.01.202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5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– 0,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5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 %) от численности трудоспособного населения. В Центр занятости обратилось в поиске подходящей работы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61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человек (в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4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г. 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52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), статус безработного имели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55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 человек, пособие по безработице получали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52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безработных гражданина.</w:t>
      </w:r>
    </w:p>
    <w:p>
      <w:pPr>
        <w:pStyle w:val="Style26"/>
        <w:spacing w:lineRule="auto" w:line="240"/>
        <w:ind w:left="0" w:right="0" w:firstLine="851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 xml:space="preserve">Напряженность на рынке труда –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1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 xml:space="preserve"> незаняты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й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 xml:space="preserve"> на 1 вакансию.</w:t>
      </w:r>
    </w:p>
    <w:p>
      <w:pPr>
        <w:pStyle w:val="Normal"/>
        <w:spacing w:lineRule="auto" w:line="240"/>
        <w:ind w:left="0" w:right="0" w:firstLine="851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 xml:space="preserve">В 2025 г. в </w:t>
      </w: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здании администрации</w:t>
      </w: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 xml:space="preserve"> город</w:t>
      </w: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а</w:t>
      </w: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 xml:space="preserve"> открылся офис Владимирского филиала Кадрового центра «Работа России». Это уже 18-ая точка присутствия службы занятости в регионе, которая была обновлена </w:t>
      </w:r>
      <w:r>
        <w:rPr>
          <w:rStyle w:val="Strong"/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auto" w:val="clear"/>
          <w:lang w:val="ru-RU" w:eastAsia="zh-CN" w:bidi="ar-SA"/>
        </w:rPr>
        <w:t>в рамках национального проекта «Кадры»</w:t>
      </w: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.</w:t>
      </w:r>
    </w:p>
    <w:p>
      <w:pPr>
        <w:pStyle w:val="Normal"/>
        <w:spacing w:lineRule="auto" w:line="240"/>
        <w:ind w:left="0" w:right="0" w:firstLine="851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 xml:space="preserve">Теперь поиск работы и подбор персонала в нашем городе станет еще удобнее и эффективнее.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Важнейшая составляющая оценки развития территории – </w:t>
      </w:r>
      <w:r>
        <w:rPr>
          <w:b/>
          <w:i/>
          <w:color w:val="000000"/>
          <w:sz w:val="28"/>
          <w:szCs w:val="28"/>
          <w:shd w:fill="auto" w:val="clear"/>
        </w:rPr>
        <w:t>демографическая ситуация</w:t>
      </w:r>
      <w:r>
        <w:rPr>
          <w:b/>
          <w:bCs/>
          <w:i/>
          <w:iCs/>
          <w:color w:val="000000"/>
          <w:sz w:val="28"/>
          <w:szCs w:val="28"/>
          <w:shd w:fill="auto" w:val="clear"/>
        </w:rPr>
        <w:t>.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Предварительная численность населения города на 01.01.202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color w:val="000000"/>
          <w:sz w:val="28"/>
          <w:szCs w:val="28"/>
          <w:shd w:fill="auto" w:val="clear"/>
        </w:rPr>
        <w:t xml:space="preserve"> г. по данным территориального органа Федеральной службы государственной статистики по Владимирской области с учетом переписи населения в 2020 году составила 17 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478</w:t>
      </w:r>
      <w:r>
        <w:rPr>
          <w:color w:val="000000"/>
          <w:sz w:val="28"/>
          <w:szCs w:val="28"/>
          <w:shd w:fill="auto" w:val="clear"/>
        </w:rPr>
        <w:t xml:space="preserve"> человек.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Демографическая ситуация в городе аналогична областной и общероссийской тенденции и характеризуется убылью населения.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В нашем городе за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5 </w:t>
      </w:r>
      <w:r>
        <w:rPr>
          <w:color w:val="000000"/>
          <w:sz w:val="28"/>
          <w:szCs w:val="28"/>
          <w:shd w:fill="auto" w:val="clear"/>
        </w:rPr>
        <w:t>г. родилось 6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ребенка</w:t>
      </w:r>
      <w:r>
        <w:rPr>
          <w:color w:val="000000"/>
          <w:sz w:val="28"/>
          <w:szCs w:val="28"/>
          <w:shd w:fill="auto" w:val="clear"/>
        </w:rPr>
        <w:t xml:space="preserve">, умерло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179</w:t>
      </w:r>
      <w:r>
        <w:rPr>
          <w:color w:val="000000"/>
          <w:sz w:val="28"/>
          <w:szCs w:val="28"/>
          <w:shd w:fill="auto" w:val="clear"/>
        </w:rPr>
        <w:t xml:space="preserve"> человек.</w:t>
      </w:r>
    </w:p>
    <w:p>
      <w:pPr>
        <w:pStyle w:val="Normal"/>
        <w:ind w:left="0" w:right="0" w:firstLine="851"/>
        <w:jc w:val="both"/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b/>
          <w:bCs/>
          <w:i/>
          <w:iCs/>
          <w:color w:val="000000"/>
          <w:sz w:val="28"/>
          <w:szCs w:val="28"/>
          <w:shd w:fill="auto" w:val="clear"/>
        </w:rPr>
        <w:t>Бюджет</w:t>
      </w:r>
      <w:r>
        <w:rPr>
          <w:color w:val="000000"/>
          <w:sz w:val="28"/>
          <w:szCs w:val="28"/>
          <w:shd w:fill="auto" w:val="clear"/>
        </w:rPr>
        <w:t xml:space="preserve"> – это основной ресурс для выполнения обязательств органов местного самоуправления города.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В целях сохранения экономической, социальной и финансовой стабильности, реализации национальных проектов проводилась взвешенная бюджетная политика, направленная обеспечение выполнения расходных обязательств, установленных федеральным и областным законодательством, в полном объеме, улучшение качества предоставления муниципальных услуг населению в городе, достижение национальных целей развития Российской Федерации, определенных </w:t>
      </w:r>
      <w:r>
        <w:rPr>
          <w:color w:val="000000"/>
          <w:sz w:val="28"/>
          <w:szCs w:val="28"/>
          <w:shd w:fill="auto" w:val="clear"/>
          <w:lang w:eastAsia="en-US"/>
        </w:rPr>
        <w:t>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>
      <w:pPr>
        <w:pStyle w:val="ListParagraph"/>
        <w:ind w:left="0" w:right="0" w:firstLine="851"/>
        <w:jc w:val="both"/>
        <w:rPr>
          <w:color w:val="000000"/>
        </w:rPr>
      </w:pPr>
      <w:r>
        <w:rPr>
          <w:b/>
          <w:i/>
          <w:color w:val="000000"/>
          <w:sz w:val="28"/>
          <w:szCs w:val="28"/>
          <w:shd w:fill="auto" w:val="clear"/>
        </w:rPr>
        <w:t>Доходы бюджета</w:t>
      </w:r>
      <w:r>
        <w:rPr>
          <w:color w:val="000000"/>
          <w:sz w:val="28"/>
          <w:szCs w:val="28"/>
          <w:shd w:fill="auto" w:val="clear"/>
        </w:rPr>
        <w:t xml:space="preserve"> за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color w:val="000000"/>
          <w:sz w:val="28"/>
          <w:szCs w:val="28"/>
          <w:shd w:fill="auto" w:val="clear"/>
        </w:rPr>
        <w:t xml:space="preserve"> г.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с</w:t>
      </w:r>
      <w:r>
        <w:rPr>
          <w:color w:val="000000"/>
          <w:sz w:val="28"/>
          <w:szCs w:val="28"/>
          <w:shd w:fill="auto" w:val="clear"/>
        </w:rPr>
        <w:t>оставили 1 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068,60</w:t>
      </w:r>
      <w:r>
        <w:rPr>
          <w:color w:val="000000"/>
          <w:sz w:val="28"/>
          <w:szCs w:val="28"/>
          <w:shd w:fill="auto" w:val="clear"/>
        </w:rPr>
        <w:t xml:space="preserve"> млн.руб. (выполнение 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99,95 </w:t>
      </w:r>
      <w:r>
        <w:rPr>
          <w:color w:val="000000"/>
          <w:sz w:val="28"/>
          <w:szCs w:val="28"/>
          <w:shd w:fill="auto" w:val="clear"/>
        </w:rPr>
        <w:t>%), в том числе:</w:t>
      </w:r>
    </w:p>
    <w:p>
      <w:pPr>
        <w:pStyle w:val="ListParagraph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собственные доходы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344,3</w:t>
      </w:r>
      <w:r>
        <w:rPr>
          <w:color w:val="000000"/>
          <w:sz w:val="28"/>
          <w:szCs w:val="28"/>
          <w:shd w:fill="auto" w:val="clear"/>
        </w:rPr>
        <w:t xml:space="preserve"> млн.руб.; </w:t>
      </w:r>
    </w:p>
    <w:p>
      <w:pPr>
        <w:pStyle w:val="ListParagraph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безвозмездные поступления от других бюджетов бюджетной системы Российской Федерации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724,3 млн</w:t>
      </w:r>
      <w:r>
        <w:rPr>
          <w:color w:val="000000"/>
          <w:sz w:val="28"/>
          <w:szCs w:val="28"/>
          <w:shd w:fill="auto" w:val="clear"/>
        </w:rPr>
        <w:t>.руб.;</w:t>
      </w:r>
    </w:p>
    <w:p>
      <w:pPr>
        <w:pStyle w:val="ListParagraph"/>
        <w:ind w:left="0" w:right="0" w:firstLine="851"/>
        <w:jc w:val="both"/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ListParagraph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Основная доля собственных поступлений приходится на:</w:t>
      </w:r>
    </w:p>
    <w:p>
      <w:pPr>
        <w:pStyle w:val="ListParagraph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налог на доходы физических лиц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71 </w:t>
      </w:r>
      <w:r>
        <w:rPr>
          <w:color w:val="000000"/>
          <w:sz w:val="28"/>
          <w:szCs w:val="28"/>
          <w:shd w:fill="auto" w:val="clear"/>
        </w:rPr>
        <w:t>% (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244,3</w:t>
      </w:r>
      <w:r>
        <w:rPr>
          <w:color w:val="000000"/>
          <w:sz w:val="28"/>
          <w:szCs w:val="28"/>
          <w:shd w:fill="auto" w:val="clear"/>
        </w:rPr>
        <w:t> млн.руб., 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color w:val="000000"/>
          <w:sz w:val="28"/>
          <w:szCs w:val="28"/>
          <w:shd w:fill="auto" w:val="clear"/>
        </w:rPr>
        <w:t> г. – 6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9,4</w:t>
      </w:r>
      <w:r>
        <w:rPr>
          <w:color w:val="000000"/>
          <w:sz w:val="28"/>
          <w:szCs w:val="28"/>
          <w:shd w:fill="auto" w:val="clear"/>
        </w:rPr>
        <w:t>%);</w:t>
      </w:r>
    </w:p>
    <w:p>
      <w:pPr>
        <w:pStyle w:val="ListParagraph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- налог на упрощенную систему налогообложения – 5,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>5 </w:t>
      </w:r>
      <w:r>
        <w:rPr>
          <w:color w:val="000000"/>
          <w:sz w:val="28"/>
          <w:szCs w:val="28"/>
          <w:shd w:fill="auto" w:val="clear"/>
        </w:rPr>
        <w:t>% (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>18,9</w:t>
      </w:r>
      <w:r>
        <w:rPr>
          <w:color w:val="000000"/>
          <w:sz w:val="28"/>
          <w:szCs w:val="28"/>
          <w:shd w:fill="auto" w:val="clear"/>
        </w:rPr>
        <w:t xml:space="preserve"> млн.руб.,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2024 г.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>5,8 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%</w:t>
      </w:r>
      <w:r>
        <w:rPr>
          <w:color w:val="000000"/>
          <w:sz w:val="28"/>
          <w:szCs w:val="28"/>
          <w:shd w:fill="auto" w:val="clear"/>
        </w:rPr>
        <w:t>);</w:t>
      </w:r>
    </w:p>
    <w:p>
      <w:pPr>
        <w:pStyle w:val="ListParagraph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патентная система налогообложения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>1,2 </w:t>
      </w:r>
      <w:r>
        <w:rPr>
          <w:color w:val="000000"/>
          <w:sz w:val="28"/>
          <w:szCs w:val="28"/>
          <w:shd w:fill="auto" w:val="clear"/>
        </w:rPr>
        <w:t>% (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4,2</w:t>
      </w:r>
      <w:r>
        <w:rPr>
          <w:color w:val="000000"/>
          <w:sz w:val="28"/>
          <w:szCs w:val="28"/>
          <w:shd w:fill="auto" w:val="clear"/>
        </w:rPr>
        <w:t> млн.руб., 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color w:val="000000"/>
          <w:sz w:val="28"/>
          <w:szCs w:val="28"/>
          <w:shd w:fill="auto" w:val="clear"/>
        </w:rPr>
        <w:t xml:space="preserve"> г.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0,8 </w:t>
      </w:r>
      <w:r>
        <w:rPr>
          <w:color w:val="000000"/>
          <w:sz w:val="28"/>
          <w:szCs w:val="28"/>
          <w:shd w:fill="auto" w:val="clear"/>
        </w:rPr>
        <w:t>%);</w:t>
      </w:r>
    </w:p>
    <w:p>
      <w:pPr>
        <w:pStyle w:val="ListParagraph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земельный налог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>1,3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color w:val="000000"/>
          <w:sz w:val="28"/>
          <w:szCs w:val="28"/>
          <w:shd w:fill="auto" w:val="clear"/>
        </w:rPr>
        <w:t>% (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4,5</w:t>
      </w:r>
      <w:r>
        <w:rPr>
          <w:color w:val="000000"/>
          <w:sz w:val="28"/>
          <w:szCs w:val="28"/>
          <w:shd w:fill="auto" w:val="clear"/>
        </w:rPr>
        <w:t> млн.руб., 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color w:val="000000"/>
          <w:sz w:val="28"/>
          <w:szCs w:val="28"/>
          <w:shd w:fill="auto" w:val="clear"/>
        </w:rPr>
        <w:t xml:space="preserve"> г.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3,5 </w:t>
      </w:r>
      <w:r>
        <w:rPr>
          <w:color w:val="000000"/>
          <w:sz w:val="28"/>
          <w:szCs w:val="28"/>
          <w:shd w:fill="auto" w:val="clear"/>
        </w:rPr>
        <w:t>%);</w:t>
      </w:r>
    </w:p>
    <w:p>
      <w:pPr>
        <w:pStyle w:val="ListParagraph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транспортный налог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>2</w:t>
      </w:r>
      <w:r>
        <w:rPr>
          <w:color w:val="000000"/>
          <w:sz w:val="28"/>
          <w:szCs w:val="28"/>
          <w:shd w:fill="auto" w:val="clear"/>
        </w:rPr>
        <w:t>,7 % (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9,2</w:t>
      </w:r>
      <w:r>
        <w:rPr>
          <w:color w:val="000000"/>
          <w:sz w:val="28"/>
          <w:szCs w:val="28"/>
          <w:shd w:fill="auto" w:val="clear"/>
        </w:rPr>
        <w:t xml:space="preserve"> млн.руб., 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color w:val="000000"/>
          <w:sz w:val="28"/>
          <w:szCs w:val="28"/>
          <w:shd w:fill="auto" w:val="clear"/>
        </w:rPr>
        <w:t xml:space="preserve"> г.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4,7 </w:t>
      </w:r>
      <w:r>
        <w:rPr>
          <w:color w:val="000000"/>
          <w:sz w:val="28"/>
          <w:szCs w:val="28"/>
          <w:shd w:fill="auto" w:val="clear"/>
        </w:rPr>
        <w:t>%).</w:t>
      </w:r>
    </w:p>
    <w:p>
      <w:pPr>
        <w:pStyle w:val="Normal"/>
        <w:ind w:left="0" w:right="0" w:firstLine="851"/>
        <w:jc w:val="both"/>
        <w:rPr/>
      </w:pPr>
      <w:r>
        <w:rPr>
          <w:rStyle w:val="Strong"/>
          <w:b w:val="false"/>
          <w:color w:val="000000"/>
          <w:sz w:val="28"/>
          <w:szCs w:val="28"/>
          <w:shd w:fill="auto" w:val="clear"/>
        </w:rPr>
        <w:t xml:space="preserve">Наибольший удельный вес в налоговых доходах бюджета города занимают отчисления организаций по налогу на доходы физических лиц, в т.ч. </w:t>
      </w:r>
      <w:r>
        <w:rPr>
          <w:rStyle w:val="Strong"/>
          <w:rFonts w:cs="Calibri"/>
          <w:b w:val="false"/>
          <w:color w:val="000000"/>
          <w:kern w:val="2"/>
          <w:sz w:val="28"/>
          <w:szCs w:val="28"/>
          <w:shd w:fill="auto" w:val="clear"/>
          <w:lang w:eastAsia="en-US"/>
        </w:rPr>
        <w:t xml:space="preserve">ООО «Владимирский стандарт», ЗАО «Электон», ФКП «ГЛП «Радуга», ЗАО «Радугаэнерго», ООО «Орион-Р» на общую сумму </w:t>
      </w:r>
      <w:r>
        <w:rPr>
          <w:rStyle w:val="Strong"/>
          <w:rFonts w:eastAsia="Times New Roman" w:cs="Calibri"/>
          <w:b w:val="false"/>
          <w:bCs/>
          <w:color w:val="000000"/>
          <w:kern w:val="2"/>
          <w:sz w:val="28"/>
          <w:szCs w:val="28"/>
          <w:shd w:fill="auto" w:val="clear"/>
          <w:lang w:val="ru-RU" w:eastAsia="en-US" w:bidi="ar-SA"/>
        </w:rPr>
        <w:t>148,6</w:t>
      </w:r>
      <w:r>
        <w:rPr>
          <w:rStyle w:val="Strong"/>
          <w:rFonts w:cs="Calibri"/>
          <w:b w:val="false"/>
          <w:color w:val="000000"/>
          <w:kern w:val="2"/>
          <w:sz w:val="28"/>
          <w:szCs w:val="28"/>
          <w:shd w:fill="auto" w:val="clear"/>
          <w:lang w:eastAsia="en-US"/>
        </w:rPr>
        <w:t xml:space="preserve"> млн.руб.</w:t>
      </w:r>
    </w:p>
    <w:p>
      <w:pPr>
        <w:pStyle w:val="Normal"/>
        <w:ind w:left="0" w:right="0" w:firstLine="851"/>
        <w:jc w:val="both"/>
        <w:rPr/>
      </w:pPr>
      <w:r>
        <w:rPr>
          <w:rStyle w:val="Strong"/>
          <w:rFonts w:eastAsia="Times New Roman" w:cs="Calibri"/>
          <w:b w:val="false"/>
          <w:color w:val="000000"/>
          <w:kern w:val="2"/>
          <w:sz w:val="28"/>
          <w:szCs w:val="28"/>
          <w:shd w:fill="auto" w:val="clear"/>
          <w:lang w:val="ru-RU" w:eastAsia="en-US" w:bidi="ar-SA"/>
        </w:rPr>
        <w:t>На производственных предприятиях города сохранены, несмотря на все ограничения и проблемы, достаточно устойчивые позиции, и я благодарю коллективы наших предприятий, которые внесли свой вклад в стабильность экономики города.</w:t>
      </w:r>
    </w:p>
    <w:p>
      <w:pPr>
        <w:pStyle w:val="Normal"/>
        <w:ind w:left="0" w:right="0" w:firstLine="851"/>
        <w:jc w:val="both"/>
        <w:rPr>
          <w:rFonts w:cs="Calibri"/>
          <w:b w:val="false"/>
          <w:b w:val="false"/>
          <w:color w:val="000000"/>
          <w:kern w:val="2"/>
          <w:sz w:val="28"/>
          <w:szCs w:val="28"/>
          <w:shd w:fill="auto" w:val="clear"/>
          <w:lang w:eastAsia="en-US"/>
        </w:rPr>
      </w:pPr>
      <w:r>
        <w:rPr>
          <w:rFonts w:cs="Calibri"/>
          <w:b w:val="false"/>
          <w:color w:val="000000"/>
          <w:kern w:val="2"/>
          <w:sz w:val="28"/>
          <w:szCs w:val="28"/>
          <w:shd w:fill="auto" w:val="clear"/>
          <w:lang w:eastAsia="en-US"/>
        </w:rPr>
      </w:r>
    </w:p>
    <w:p>
      <w:pPr>
        <w:pStyle w:val="ListParagraph"/>
        <w:ind w:left="0" w:right="0" w:firstLine="851"/>
        <w:jc w:val="both"/>
        <w:rPr/>
      </w:pPr>
      <w:r>
        <w:rPr>
          <w:color w:val="000000"/>
          <w:sz w:val="28"/>
          <w:szCs w:val="28"/>
          <w:shd w:fill="auto" w:val="clear"/>
        </w:rPr>
        <w:t xml:space="preserve">Эффективное </w:t>
      </w:r>
      <w:r>
        <w:rPr>
          <w:rStyle w:val="Style15"/>
          <w:b w:val="false"/>
          <w:bCs w:val="false"/>
          <w:color w:val="000000"/>
          <w:sz w:val="28"/>
          <w:szCs w:val="28"/>
          <w:shd w:fill="auto" w:val="clear"/>
        </w:rPr>
        <w:t xml:space="preserve">управление и распоряжение земельными ресурсами и муниципальным имуществом так же </w:t>
      </w:r>
      <w:r>
        <w:rPr>
          <w:color w:val="000000"/>
          <w:sz w:val="28"/>
          <w:szCs w:val="28"/>
          <w:shd w:fill="auto" w:val="clear"/>
        </w:rPr>
        <w:t xml:space="preserve">является залогом успешного пополнения бюджета. </w:t>
      </w:r>
    </w:p>
    <w:p>
      <w:pPr>
        <w:pStyle w:val="ListParagraph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Доходы от использования муниципальной собственности в общей сумме собственных доходов составили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>4,3</w:t>
      </w:r>
      <w:r>
        <w:rPr>
          <w:color w:val="000000"/>
          <w:sz w:val="28"/>
          <w:szCs w:val="28"/>
          <w:shd w:fill="auto" w:val="clear"/>
        </w:rPr>
        <w:t xml:space="preserve"> % (1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4,90</w:t>
      </w:r>
      <w:r>
        <w:rPr>
          <w:color w:val="000000"/>
          <w:sz w:val="28"/>
          <w:szCs w:val="28"/>
          <w:shd w:fill="auto" w:val="clear"/>
        </w:rPr>
        <w:t xml:space="preserve"> млн.руб.), что на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9,2 </w:t>
      </w:r>
      <w:r>
        <w:rPr>
          <w:color w:val="000000"/>
          <w:sz w:val="28"/>
          <w:szCs w:val="28"/>
          <w:shd w:fill="auto" w:val="clear"/>
        </w:rPr>
        <w:t xml:space="preserve">%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больше</w:t>
      </w:r>
      <w:r>
        <w:rPr>
          <w:color w:val="000000"/>
          <w:sz w:val="28"/>
          <w:szCs w:val="28"/>
          <w:shd w:fill="auto" w:val="clear"/>
        </w:rPr>
        <w:t>, чем 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color w:val="000000"/>
          <w:sz w:val="28"/>
          <w:szCs w:val="28"/>
          <w:shd w:fill="auto" w:val="clear"/>
        </w:rPr>
        <w:t xml:space="preserve"> г., в том числе арендная плата за земельные участки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3,5</w:t>
      </w:r>
      <w:r>
        <w:rPr>
          <w:color w:val="000000"/>
          <w:sz w:val="28"/>
          <w:szCs w:val="28"/>
          <w:shd w:fill="auto" w:val="clear"/>
        </w:rPr>
        <w:t xml:space="preserve"> % (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12 </w:t>
      </w:r>
      <w:r>
        <w:rPr>
          <w:color w:val="000000"/>
          <w:sz w:val="28"/>
          <w:szCs w:val="28"/>
          <w:shd w:fill="auto" w:val="clear"/>
        </w:rPr>
        <w:t>млн.руб., 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color w:val="000000"/>
          <w:sz w:val="28"/>
          <w:szCs w:val="28"/>
          <w:shd w:fill="auto" w:val="clear"/>
        </w:rPr>
        <w:t xml:space="preserve"> г.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3,4 </w:t>
      </w:r>
      <w:r>
        <w:rPr>
          <w:color w:val="000000"/>
          <w:sz w:val="28"/>
          <w:szCs w:val="28"/>
          <w:shd w:fill="auto" w:val="clear"/>
        </w:rPr>
        <w:t xml:space="preserve">%).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Бюджетная политика в области расходов в отчетном году была ориентирована на безусловное исполнение социальных обязательств и концентрацию ресурсов на ключевых социально - значимых направлениях.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Все мероприятия реализуются в рамках 18 муниципальных программ, что обеспечивает системность планирования, согласованность ресурсов и достижение установленных показателей на муниципальном уровне.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b/>
          <w:bCs/>
          <w:i/>
          <w:iCs/>
          <w:color w:val="000000"/>
          <w:sz w:val="28"/>
          <w:szCs w:val="28"/>
          <w:shd w:fill="auto" w:val="clear"/>
        </w:rPr>
        <w:t xml:space="preserve">Расходы бюджета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исполнены </w:t>
      </w:r>
      <w:r>
        <w:rPr>
          <w:color w:val="000000"/>
          <w:sz w:val="28"/>
          <w:szCs w:val="28"/>
          <w:shd w:fill="auto" w:val="clear"/>
        </w:rPr>
        <w:t xml:space="preserve">в сумме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1 132,20</w:t>
      </w:r>
      <w:r>
        <w:rPr>
          <w:color w:val="000000"/>
          <w:sz w:val="28"/>
          <w:szCs w:val="28"/>
          <w:shd w:fill="auto" w:val="clear"/>
        </w:rPr>
        <w:t> млн.руб., что составляет 9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9,2 </w:t>
      </w:r>
      <w:r>
        <w:rPr>
          <w:color w:val="000000"/>
          <w:sz w:val="28"/>
          <w:szCs w:val="28"/>
          <w:shd w:fill="auto" w:val="clear"/>
        </w:rPr>
        <w:t xml:space="preserve">% годового плана - это на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3,6</w:t>
      </w:r>
      <w:r>
        <w:rPr>
          <w:color w:val="000000"/>
          <w:sz w:val="28"/>
          <w:szCs w:val="28"/>
          <w:shd w:fill="auto" w:val="clear"/>
        </w:rPr>
        <w:t> % больше чем 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color w:val="000000"/>
          <w:sz w:val="28"/>
          <w:szCs w:val="28"/>
          <w:shd w:fill="auto" w:val="clear"/>
        </w:rPr>
        <w:t> г.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В структуре бюджета города основную долю занимают расходы на: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социальную сферу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58,3 </w:t>
      </w:r>
      <w:r>
        <w:rPr>
          <w:color w:val="000000"/>
          <w:sz w:val="28"/>
          <w:szCs w:val="28"/>
          <w:shd w:fill="auto" w:val="clear"/>
        </w:rPr>
        <w:t>% (образование, физическая культура и спорт, культура, социальная политика, СМИ);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жилищно-коммунальное хозяйство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20,9 </w:t>
      </w:r>
      <w:r>
        <w:rPr>
          <w:color w:val="000000"/>
          <w:sz w:val="28"/>
          <w:szCs w:val="28"/>
          <w:shd w:fill="auto" w:val="clear"/>
        </w:rPr>
        <w:t>%;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национальную безопасность и правоохранительную деятельность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1,6</w:t>
      </w:r>
      <w:r>
        <w:rPr>
          <w:color w:val="000000"/>
          <w:sz w:val="28"/>
          <w:szCs w:val="28"/>
          <w:shd w:fill="auto" w:val="clear"/>
        </w:rPr>
        <w:t>%;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общегосударственные вопросы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12,3 </w:t>
      </w:r>
      <w:r>
        <w:rPr>
          <w:color w:val="000000"/>
          <w:sz w:val="28"/>
          <w:szCs w:val="28"/>
          <w:shd w:fill="auto" w:val="clear"/>
        </w:rPr>
        <w:t>%;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национальную экономику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6,9</w:t>
      </w:r>
      <w:r>
        <w:rPr>
          <w:color w:val="000000"/>
          <w:sz w:val="28"/>
          <w:szCs w:val="28"/>
          <w:shd w:fill="auto" w:val="clear"/>
        </w:rPr>
        <w:t> %.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 xml:space="preserve">Одним из механизмов экономии бюджетных средств является использование конкурентных способов организаций закупок для муниципальных нужд. Благодаря проведению торгов в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2025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 xml:space="preserve"> г. удалось сэкономить более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17 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>млн.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р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 xml:space="preserve">уб., которые были направлены на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повышение уровня и качества жизни населения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>.</w:t>
      </w:r>
    </w:p>
    <w:p>
      <w:pPr>
        <w:pStyle w:val="Normal"/>
        <w:ind w:left="0" w:right="0" w:firstLine="851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shd w:fill="FFFF00" w:val="clear"/>
        </w:rPr>
      </w:pP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FFFF00" w:val="clear"/>
        </w:rPr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NSimSun" w:cs="Times New Roman"/>
          <w:b/>
          <w:i/>
          <w:iCs/>
          <w:color w:val="000000"/>
          <w:kern w:val="2"/>
          <w:sz w:val="28"/>
          <w:szCs w:val="28"/>
          <w:shd w:fill="auto" w:val="clear"/>
          <w:lang w:val="ru-RU" w:eastAsia="zh-CN" w:bidi="hi-IN"/>
        </w:rPr>
        <w:t>Р</w:t>
      </w:r>
      <w:r>
        <w:rPr>
          <w:rFonts w:eastAsia="NSimSun"/>
          <w:b/>
          <w:i/>
          <w:iCs/>
          <w:color w:val="000000"/>
          <w:kern w:val="2"/>
          <w:sz w:val="28"/>
          <w:szCs w:val="28"/>
          <w:shd w:fill="auto" w:val="clear"/>
          <w:lang w:eastAsia="zh-CN" w:bidi="hi-IN"/>
        </w:rPr>
        <w:t>азвити</w:t>
      </w:r>
      <w:r>
        <w:rPr>
          <w:rFonts w:eastAsia="NSimSun" w:cs="Times New Roman"/>
          <w:b/>
          <w:i/>
          <w:iCs/>
          <w:color w:val="000000"/>
          <w:kern w:val="2"/>
          <w:sz w:val="28"/>
          <w:szCs w:val="28"/>
          <w:shd w:fill="auto" w:val="clear"/>
          <w:lang w:val="ru-RU" w:eastAsia="zh-CN" w:bidi="hi-IN"/>
        </w:rPr>
        <w:t>е</w:t>
      </w:r>
      <w:r>
        <w:rPr>
          <w:rFonts w:eastAsia="NSimSun"/>
          <w:b/>
          <w:i/>
          <w:iCs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предпринимательства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это и доходы бюджета, и занятость населения, и показатель делового климата.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В бизнес - сообщество нашего города по итогам 2025 г. входило 3 крупных, 18 средних и малых предприятия, 474 индивидуальных предпринимателя, более 500 самозанятых граждан.</w:t>
      </w:r>
    </w:p>
    <w:p>
      <w:pPr>
        <w:pStyle w:val="ConsPlusNormal1"/>
        <w:spacing w:lineRule="auto" w:line="240" w:before="0" w:after="0"/>
        <w:ind w:left="0" w:right="0" w:firstLine="85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Предприниматели активно участвуют в жизни города, оказывают поддержку в проведении городских мероприятий, вносят весомый вклад в оказание помощи участникам СВО. 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В настоящее время малый бизнес обеспечивает работой около 20 % от занятого в экономике города населения и занимает устойчивые позиции в таких сферах экономики как торговля, общественное питание, бытовые услуги.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Структура малых предприятий по видам экономической деятельности в течение ряда лет остается практически неизменной. Сфера потребительского рынка, в связи с достаточно высокой оборачиваемостью капитала, является наиболее предпочтительной для малого бизнеса и одной из важнейших сфер жизнеобеспечения населения. В структуре потребительского рынка города 68 % занимает сектор розничной торговли, 25 % - рынок платных услуг, 7 % - сфера общественного питания.</w:t>
      </w:r>
    </w:p>
    <w:p>
      <w:pPr>
        <w:pStyle w:val="Normal"/>
        <w:ind w:left="0" w:right="0" w:firstLine="851"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Оборот розничной торговли во всех каналах реализации за 2025 г. составил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>1 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639,1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млн.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р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уб., что на 12,6 % выше, чем в 2024 г.</w:t>
      </w:r>
    </w:p>
    <w:p>
      <w:pPr>
        <w:pStyle w:val="ConsPlusNormal1"/>
        <w:spacing w:lineRule="auto" w:line="240" w:before="0" w:after="0"/>
        <w:ind w:left="0" w:right="0" w:firstLine="85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Ситуация в сфере торговли и услуг уже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шестой год формируется в условиях ограничительных мер - сначала пандемия короновируса, с 2022 года санкционное давление. Это серьезно повлияло на покупательские привычки. В торговле сделан большой акцент на сервисах доставки, как собственными силами, так и с помощью федеральных агрегаторов. Стала очень активно развиваться электронная коммерция. Основными факторами тенденции можно назвать растущее количество онлайн-покупателей и повышенный спрос на товары первой необходимости в интернете. В связи с чем на территории города успешно функционируют и пользуются большим спросом у населения 10 пунктов выдачи заказов O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>ZON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, 8 пунктов выдачи заказов Wildberries, 2 пункта выдачи заказов Яндекс-маркет, </w:t>
      </w:r>
      <w:r>
        <w:rPr>
          <w:rFonts w:eastAsia="Calibri" w:cs="Times New Roman" w:ascii="Times New Roman" w:hAnsi="Times New Roman"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>логистический оператор СДЭК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ConsPlusNormal1"/>
        <w:spacing w:lineRule="auto" w:line="240" w:before="0" w:after="0"/>
        <w:ind w:left="0" w:right="0" w:firstLine="851"/>
        <w:jc w:val="both"/>
        <w:rPr>
          <w:rFonts w:ascii="Times New Roman" w:hAnsi="Times New Roman" w:eastAsia="Times New Roman" w:cs="Times New Roman"/>
          <w:kern w:val="0"/>
          <w:sz w:val="28"/>
          <w:szCs w:val="28"/>
          <w:shd w:fill="FFFF00" w:val="clear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shd w:fill="FFFF00" w:val="clear"/>
          <w:lang w:val="ru-RU" w:eastAsia="ru-RU" w:bidi="ar-SA"/>
        </w:rPr>
      </w:r>
    </w:p>
    <w:p>
      <w:pPr>
        <w:pStyle w:val="Normal"/>
        <w:spacing w:lineRule="auto" w:line="240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Рост оборота общественного питания связан с открытием третьего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кафе  сети кафе «Шоколад» в ТЦ «Виктория» </w:t>
      </w:r>
      <w:r>
        <w:rPr>
          <w:color w:val="000000"/>
          <w:sz w:val="28"/>
          <w:szCs w:val="28"/>
          <w:shd w:fill="auto" w:val="clear"/>
        </w:rPr>
        <w:t xml:space="preserve">и активным развитием сервисов по доставке товаров и готовых продуктов питания. </w:t>
      </w:r>
    </w:p>
    <w:p>
      <w:pPr>
        <w:pStyle w:val="ConsPlusNormal1"/>
        <w:spacing w:lineRule="auto" w:line="240" w:before="0" w:after="0"/>
        <w:ind w:left="0" w:right="0" w:firstLine="851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40"/>
        <w:ind w:left="0" w:right="0"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  <w:shd w:fill="auto" w:val="clear"/>
        </w:rPr>
        <w:t xml:space="preserve">Работа по развитию малого и среднего предпринимательства ведется в тесном взаимодействии с областными организациями инфраструктуры поддержки малого бизнеса. </w:t>
      </w:r>
      <w:r>
        <w:rPr>
          <w:rFonts w:eastAsia="Times New Roman" w:cs="Times New Roman"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>Так, за 2025 г. финансовой поддержкой в виде предоставления гарантий и поручительств АО «Корпорация «МСП» воспользовалось 3 субъекта малого предпринимательства, за консультационной поддержкой обратилось 14 субъектов МСП, образовательные услуги получили 10 субъектов МСП</w:t>
      </w:r>
      <w:r>
        <w:rPr>
          <w:iCs/>
          <w:color w:val="000000"/>
          <w:sz w:val="28"/>
          <w:szCs w:val="28"/>
          <w:shd w:fill="auto" w:val="clear"/>
        </w:rPr>
        <w:t>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В рамках реализации федерального закона «О государственной социальной помощи» отделом социальной защиты населения совместно с администрацией города 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color w:val="000000"/>
          <w:sz w:val="28"/>
          <w:szCs w:val="28"/>
          <w:shd w:fill="auto" w:val="clear"/>
        </w:rPr>
        <w:t xml:space="preserve"> г. было заключено 1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9 </w:t>
      </w:r>
      <w:r>
        <w:rPr>
          <w:color w:val="000000"/>
          <w:sz w:val="28"/>
          <w:szCs w:val="28"/>
          <w:shd w:fill="auto" w:val="clear"/>
        </w:rPr>
        <w:t xml:space="preserve">социальных контрактов с субъектами малого и среднего предпринимательства и самозанятыми гражданами на ведение предпринимательской деятельности на общую сумму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6,65</w:t>
      </w:r>
      <w:r>
        <w:rPr>
          <w:color w:val="000000"/>
          <w:sz w:val="28"/>
          <w:szCs w:val="28"/>
          <w:shd w:fill="auto" w:val="clear"/>
        </w:rPr>
        <w:t xml:space="preserve"> млн.руб., в т.ч. в сфере бытового обслуживания и красоты,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дополнительного образования детей, выполнения ремонтных работ.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Субъекты малого и среднего предпринимательства, самозанятые граждане арендуют 21 объект муниципальной собственности площадью 899 кв.м и 97 земельных участков площадью 429,4 тыс.кв.м.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>В 2025 г. за счет собственных и заемных средств предприятий и индивидуальных предпринимателей введено в действие 6,64 тыс. м² производственных площадей, что на 46 % больше показателя 2024 г.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Продолжается реализация инвестиционного проекта </w:t>
      </w:r>
      <w:r>
        <w:rPr>
          <w:rFonts w:eastAsia="Times New Roman" w:cs="Times New Roman"/>
          <w:b w:val="false"/>
          <w:i w:val="false"/>
          <w:iCs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по расширению производства ООО Фирма «БиоХимФарм», строительству лабораторного корпуса</w:t>
      </w:r>
      <w:r>
        <w:rPr>
          <w:rFonts w:eastAsia="Times New Roman" w:cs="Times New Roman"/>
          <w:b w:val="false"/>
          <w:i w:val="false"/>
          <w:iCs/>
          <w:strike w:val="false"/>
          <w:dstrike w:val="false"/>
          <w:outline w:val="false"/>
          <w:shadow w:val="false"/>
          <w:color w:val="000000"/>
          <w:kern w:val="0"/>
          <w:sz w:val="27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i w:val="false"/>
          <w:iCs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и модернизации участка инъекционных препаратов. На эти цели в 2025 г. предприятием направлено 23 млн.руб. заемных средств. </w:t>
      </w:r>
    </w:p>
    <w:p>
      <w:pPr>
        <w:pStyle w:val="Normal"/>
        <w:widowControl/>
        <w:suppressLineNumbers/>
        <w:suppressAutoHyphens w:val="true"/>
        <w:overflowPunct w:val="false"/>
        <w:bidi w:val="0"/>
        <w:spacing w:lineRule="auto" w:line="240" w:before="0" w:after="0"/>
        <w:ind w:left="0" w:right="0" w:firstLine="680"/>
        <w:jc w:val="both"/>
        <w:rPr>
          <w:b/>
          <w:b/>
          <w:bCs/>
          <w:caps w:val="false"/>
          <w:smallCaps w:val="false"/>
          <w:color w:val="000000"/>
          <w:spacing w:val="0"/>
        </w:rPr>
      </w:pPr>
      <w:r>
        <w:rPr>
          <w:b/>
          <w:bCs/>
          <w:caps w:val="false"/>
          <w:smallCaps w:val="false"/>
          <w:color w:val="000000"/>
          <w:spacing w:val="0"/>
        </w:rPr>
      </w:r>
    </w:p>
    <w:p>
      <w:pPr>
        <w:pStyle w:val="Normal"/>
        <w:widowControl/>
        <w:suppressLineNumbers/>
        <w:suppressAutoHyphens w:val="true"/>
        <w:overflowPunct w:val="false"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 w:eastAsia="Calibri" w:cs="Times New Roman"/>
          <w:b/>
          <w:b/>
          <w:bCs/>
          <w:i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shd w:fill="auto" w:val="clear"/>
          <w:lang w:val="ru-RU" w:eastAsia="zh-CN" w:bidi="hi-IN"/>
        </w:rPr>
      </w:pPr>
      <w:r>
        <w:rPr>
          <w:rFonts w:eastAsia="Calibri" w:cs="Times New Roman"/>
          <w:b/>
          <w:bCs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shd w:fill="auto" w:val="clear"/>
          <w:lang w:val="ru-RU" w:eastAsia="zh-CN" w:bidi="hi-IN"/>
        </w:rPr>
        <w:t>Инициативные проекты</w:t>
      </w:r>
    </w:p>
    <w:p>
      <w:pPr>
        <w:pStyle w:val="Style19"/>
        <w:widowControl/>
        <w:tabs>
          <w:tab w:val="clear" w:pos="306"/>
          <w:tab w:val="left" w:pos="11057" w:leader="none"/>
        </w:tabs>
        <w:suppressAutoHyphens w:val="true"/>
        <w:overflowPunct w:val="false"/>
        <w:bidi w:val="0"/>
        <w:spacing w:lineRule="auto" w:line="240" w:before="0" w:after="0"/>
        <w:ind w:firstLine="709"/>
        <w:jc w:val="both"/>
        <w:rPr/>
      </w:pPr>
      <w:r>
        <w:rPr>
          <w:rStyle w:val="Appleconvertedspace"/>
          <w:rFonts w:eastAsia="Calibri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shd w:fill="auto" w:val="clear"/>
          <w:lang w:val="ru-RU" w:eastAsia="zh-CN" w:bidi="hi-IN"/>
        </w:rPr>
        <w:t>Уже второй год город активно использует возможности региональной программы инициативного бюджетирования. В 2025 г. было реализовано 2 проекта:</w:t>
      </w:r>
    </w:p>
    <w:p>
      <w:pPr>
        <w:pStyle w:val="Style19"/>
        <w:widowControl/>
        <w:tabs>
          <w:tab w:val="clear" w:pos="306"/>
          <w:tab w:val="left" w:pos="11057" w:leader="none"/>
        </w:tabs>
        <w:suppressAutoHyphens w:val="true"/>
        <w:overflowPunct w:val="false"/>
        <w:bidi w:val="0"/>
        <w:spacing w:lineRule="auto" w:line="240" w:before="0" w:after="0"/>
        <w:ind w:firstLine="709"/>
        <w:jc w:val="both"/>
        <w:rPr/>
      </w:pPr>
      <w:r>
        <w:rPr>
          <w:rStyle w:val="Appleconvertedspace"/>
          <w:rFonts w:eastAsia="Calibri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shd w:fill="auto" w:val="clear"/>
          <w:lang w:val="ru-RU" w:eastAsia="zh-CN" w:bidi="hi-IN"/>
        </w:rPr>
        <w:t xml:space="preserve">- </w:t>
      </w:r>
      <w:r>
        <w:rPr>
          <w:rStyle w:val="Appleconvertedspace"/>
          <w:rFonts w:eastAsia="Calibri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single"/>
          <w:shd w:fill="auto" w:val="clear"/>
          <w:lang w:val="ru-RU" w:eastAsia="zh-CN" w:bidi="hi-IN"/>
        </w:rPr>
        <w:t>создана современная, функциональная общедоступная детская Смарт-библиотека в детском саду № 5</w:t>
      </w:r>
      <w:r>
        <w:rPr>
          <w:rStyle w:val="Appleconvertedspace"/>
          <w:rFonts w:eastAsia="Calibri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hi-IN"/>
        </w:rPr>
        <w:t xml:space="preserve"> - первая во Владимирской области</w:t>
      </w:r>
      <w:r>
        <w:rPr>
          <w:rStyle w:val="Appleconvertedspace"/>
          <w:rFonts w:eastAsia="Calibri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shd w:fill="auto" w:val="clear"/>
          <w:lang w:val="ru-RU" w:eastAsia="zh-CN" w:bidi="hi-IN"/>
        </w:rPr>
        <w:t xml:space="preserve">, которая совмещает в себе функции традиционной библиотеки, культурного центра, событийной площадки и места активной пропаганды любви к чтению и книге. </w:t>
      </w:r>
      <w:r>
        <w:rPr>
          <w:rStyle w:val="Appleconvertedspace"/>
          <w:rFonts w:eastAsia="Calibri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hi-IN"/>
        </w:rPr>
        <w:t>На</w:t>
      </w:r>
      <w:r>
        <w:rPr>
          <w:rStyle w:val="Appleconvertedspace"/>
          <w:rFonts w:eastAsia="Calibri"/>
          <w:b w:val="false"/>
          <w:bCs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hi-IN"/>
        </w:rPr>
        <w:t xml:space="preserve"> реализаци</w:t>
      </w:r>
      <w:r>
        <w:rPr>
          <w:rStyle w:val="Appleconvertedspace"/>
          <w:rFonts w:eastAsia="Calibri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hi-IN"/>
        </w:rPr>
        <w:t>ю</w:t>
      </w:r>
      <w:r>
        <w:rPr>
          <w:rStyle w:val="Appleconvertedspace"/>
          <w:rFonts w:eastAsia="Calibri"/>
          <w:b w:val="false"/>
          <w:bCs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hi-IN"/>
        </w:rPr>
        <w:t xml:space="preserve"> указанного проекта</w:t>
      </w:r>
      <w:r>
        <w:rPr>
          <w:rStyle w:val="Appleconvertedspace"/>
          <w:rFonts w:eastAsia="Calibri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shd w:fill="auto" w:val="clear"/>
          <w:lang w:val="ru-RU" w:eastAsia="zh-CN" w:bidi="hi-IN"/>
        </w:rPr>
        <w:t xml:space="preserve"> направлено 1,23 млн.руб. средств областного бюджета;</w:t>
      </w:r>
    </w:p>
    <w:p>
      <w:pPr>
        <w:pStyle w:val="Style19"/>
        <w:widowControl/>
        <w:suppressLineNumbers/>
        <w:tabs>
          <w:tab w:val="clear" w:pos="306"/>
          <w:tab w:val="left" w:pos="11057" w:leader="none"/>
        </w:tabs>
        <w:suppressAutoHyphens w:val="true"/>
        <w:overflowPunct w:val="false"/>
        <w:bidi w:val="0"/>
        <w:spacing w:lineRule="auto" w:line="240" w:before="0" w:after="0"/>
        <w:ind w:firstLine="709"/>
        <w:jc w:val="both"/>
        <w:rPr/>
      </w:pPr>
      <w:r>
        <w:rPr>
          <w:rStyle w:val="Appleconvertedspace"/>
          <w:rFonts w:eastAsia="Calibri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hi-IN"/>
        </w:rPr>
        <w:t xml:space="preserve">- </w:t>
      </w:r>
      <w:r>
        <w:rPr>
          <w:rStyle w:val="Appleconvertedspace"/>
          <w:rFonts w:eastAsia="Calibri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single"/>
          <w:shd w:fill="auto" w:val="clear"/>
          <w:lang w:val="ru-RU" w:eastAsia="zh-CN" w:bidi="hi-IN"/>
        </w:rPr>
        <w:t>открыто молодежное пространство «Притяжение»</w:t>
      </w:r>
      <w:r>
        <w:rPr>
          <w:rStyle w:val="Appleconvertedspace"/>
          <w:rFonts w:eastAsia="Calibri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hi-IN"/>
        </w:rPr>
        <w:t xml:space="preserve"> с целью </w:t>
      </w:r>
      <w:r>
        <w:rPr>
          <w:rStyle w:val="Appleconvertedspace"/>
          <w:rFonts w:eastAsia="Calibri"/>
          <w:b w:val="false"/>
          <w:bCs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hi-IN"/>
        </w:rPr>
        <w:t>создани</w:t>
      </w:r>
      <w:r>
        <w:rPr>
          <w:rStyle w:val="Appleconvertedspace"/>
          <w:rFonts w:eastAsia="Calibri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hi-IN"/>
        </w:rPr>
        <w:t>я</w:t>
      </w:r>
      <w:r>
        <w:rPr>
          <w:rStyle w:val="Appleconvertedspace"/>
          <w:rFonts w:eastAsia="Calibri"/>
          <w:b w:val="false"/>
          <w:bCs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hi-IN"/>
        </w:rPr>
        <w:t xml:space="preserve"> условий для успешной социализации и эффективной самореализации молодежи. </w:t>
      </w:r>
    </w:p>
    <w:p>
      <w:pPr>
        <w:pStyle w:val="Style19"/>
        <w:widowControl/>
        <w:suppressLineNumbers/>
        <w:tabs>
          <w:tab w:val="clear" w:pos="306"/>
          <w:tab w:val="left" w:pos="11057" w:leader="none"/>
        </w:tabs>
        <w:suppressAutoHyphens w:val="true"/>
        <w:overflowPunct w:val="false"/>
        <w:bidi w:val="0"/>
        <w:spacing w:lineRule="auto" w:line="240" w:before="0" w:after="0"/>
        <w:ind w:firstLine="709"/>
        <w:jc w:val="both"/>
        <w:rPr/>
      </w:pPr>
      <w:r>
        <w:rPr>
          <w:rStyle w:val="Appleconvertedspace"/>
          <w:rFonts w:eastAsia="Calibri"/>
          <w:b w:val="false"/>
          <w:bCs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hi-IN"/>
        </w:rPr>
        <w:t>На материально-техническое оснащение молодежного пространства из регионального бюджета получено около 2 млн.руб. На ремонт помещения площадью 179 м</w:t>
      </w:r>
      <w:r>
        <w:rPr>
          <w:rStyle w:val="Appleconvertedspace"/>
          <w:rFonts w:eastAsia="Calibri"/>
          <w:b w:val="false"/>
          <w:bCs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vertAlign w:val="superscript"/>
          <w:lang w:val="ru-RU" w:eastAsia="zh-CN" w:bidi="hi-IN"/>
        </w:rPr>
        <w:t>2</w:t>
      </w:r>
      <w:r>
        <w:rPr>
          <w:rStyle w:val="Appleconvertedspace"/>
          <w:rFonts w:eastAsia="Calibri"/>
          <w:b w:val="false"/>
          <w:bCs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hi-IN"/>
        </w:rPr>
        <w:t xml:space="preserve">, предоставленного администрацией ЗАТО г. Радужный для реализации указанного проекта, из местного бюджета направлено 3,76 млн.руб. </w:t>
      </w:r>
    </w:p>
    <w:p>
      <w:pPr>
        <w:pStyle w:val="Style19"/>
        <w:widowControl/>
        <w:suppressLineNumbers/>
        <w:tabs>
          <w:tab w:val="clear" w:pos="306"/>
          <w:tab w:val="left" w:pos="11057" w:leader="none"/>
        </w:tabs>
        <w:suppressAutoHyphens w:val="true"/>
        <w:overflowPunct w:val="false"/>
        <w:bidi w:val="0"/>
        <w:spacing w:lineRule="auto" w:line="240" w:before="0" w:after="0"/>
        <w:ind w:firstLine="709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b/>
          <w:i/>
          <w:color w:val="000000"/>
          <w:sz w:val="28"/>
          <w:szCs w:val="28"/>
          <w:shd w:fill="auto" w:val="clear"/>
        </w:rPr>
        <w:t>Качество жизни</w:t>
      </w:r>
    </w:p>
    <w:p>
      <w:pPr>
        <w:pStyle w:val="Normal"/>
        <w:tabs>
          <w:tab w:val="clear" w:pos="306"/>
          <w:tab w:val="left" w:pos="426" w:leader="none"/>
          <w:tab w:val="left" w:pos="709" w:leader="none"/>
        </w:tabs>
        <w:ind w:left="0" w:right="0" w:firstLine="851"/>
        <w:jc w:val="both"/>
        <w:rPr/>
      </w:pPr>
      <w:r>
        <w:rPr>
          <w:rStyle w:val="Style15"/>
          <w:b w:val="false"/>
          <w:bCs w:val="false"/>
          <w:color w:val="000000"/>
          <w:sz w:val="28"/>
          <w:szCs w:val="28"/>
          <w:shd w:fill="auto" w:val="clear"/>
        </w:rPr>
        <w:t xml:space="preserve">Качество жизни определяется условиями, в которых </w:t>
      </w:r>
      <w:r>
        <w:rPr>
          <w:color w:val="000000"/>
          <w:sz w:val="28"/>
          <w:szCs w:val="28"/>
          <w:shd w:fill="auto" w:val="clear"/>
        </w:rPr>
        <w:t>проживает человек.</w:t>
      </w:r>
    </w:p>
    <w:p>
      <w:pPr>
        <w:pStyle w:val="Normal"/>
        <w:tabs>
          <w:tab w:val="clear" w:pos="306"/>
          <w:tab w:val="left" w:pos="426" w:leader="none"/>
          <w:tab w:val="left" w:pos="709" w:leader="none"/>
        </w:tabs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В числе базовых вещей, на которых строится жизнь практически каждого человека, каждой семьи - жиль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е</w:t>
      </w:r>
      <w:r>
        <w:rPr>
          <w:color w:val="000000"/>
          <w:sz w:val="28"/>
          <w:szCs w:val="28"/>
          <w:shd w:fill="auto" w:val="clear"/>
        </w:rPr>
        <w:t xml:space="preserve">. </w:t>
      </w:r>
    </w:p>
    <w:p>
      <w:pPr>
        <w:pStyle w:val="Normal"/>
        <w:tabs>
          <w:tab w:val="clear" w:pos="306"/>
          <w:tab w:val="left" w:pos="426" w:leader="none"/>
          <w:tab w:val="left" w:pos="709" w:leader="none"/>
        </w:tabs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На территории нашего города действует ряд программ в целях оказания государственной и муниципальной поддержки жителям города для улучшения жилищных условий.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По состоянию на 01.01.202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</w:t>
      </w:r>
      <w:r>
        <w:rPr>
          <w:color w:val="000000"/>
          <w:sz w:val="28"/>
          <w:szCs w:val="28"/>
          <w:shd w:fill="auto" w:val="clear"/>
        </w:rPr>
        <w:t xml:space="preserve"> г. в администрации ЗАТО г. Радужный Владимирской области на учете в качестве нуждающихся в жилых помещениях состоит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47</w:t>
      </w:r>
      <w:r>
        <w:rPr>
          <w:color w:val="000000"/>
          <w:sz w:val="28"/>
          <w:szCs w:val="28"/>
          <w:shd w:fill="auto" w:val="clear"/>
        </w:rPr>
        <w:t> сем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ей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Продолжается работа по бесплатному предоставлению многодетным семьям земельных участков под индивидуальное жилищное строительство.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i/>
          <w:color w:val="000000"/>
          <w:kern w:val="0"/>
          <w:sz w:val="28"/>
          <w:szCs w:val="28"/>
          <w:shd w:fill="auto" w:val="clear"/>
          <w:lang w:val="ru-RU" w:eastAsia="ru-RU" w:bidi="ar-SA"/>
        </w:rPr>
        <w:t>В рамках реализации муниципальной программе «Обеспечение доступным и комфортным жильем населения на территории ЗАТО г. Радужный Владимирской области»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проведены следующие мероприятия: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- на приобретение жилья 1 молодой семье предоставлена социальная выплата в размере 2,64 млн.руб.;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- на строительство индивидуального жилого дома 1 многодетной семье предоставлена социальная выплата в размере 3,17 млн.руб.;</w:t>
      </w:r>
    </w:p>
    <w:p>
      <w:pPr>
        <w:pStyle w:val="Normal"/>
        <w:spacing w:before="0" w:after="0"/>
        <w:ind w:left="0" w:right="0" w:firstLine="851"/>
        <w:contextualSpacing/>
        <w:jc w:val="both"/>
        <w:rPr>
          <w:color w:val="000000"/>
        </w:rPr>
      </w:pPr>
      <w:r>
        <w:rPr>
          <w:rFonts w:eastAsia="DejaVu Sans"/>
          <w:i w:val="false"/>
          <w:iCs w:val="false"/>
          <w:color w:val="000000"/>
          <w:sz w:val="28"/>
          <w:szCs w:val="28"/>
          <w:shd w:fill="auto" w:val="clear"/>
        </w:rPr>
        <w:t xml:space="preserve">Своевременное обеспечение детей-сирот благоустроенным жильем является одним из важнейших условий их успешной социализации, поэтому данный вопрос находится на постоянном контроле </w:t>
      </w:r>
      <w:r>
        <w:rPr>
          <w:rFonts w:eastAsia="DejaVu Sans" w:cs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а</w:t>
      </w:r>
      <w:r>
        <w:rPr>
          <w:rFonts w:eastAsia="DejaVu Sans"/>
          <w:i w:val="false"/>
          <w:iCs w:val="false"/>
          <w:color w:val="000000"/>
          <w:sz w:val="28"/>
          <w:szCs w:val="28"/>
          <w:shd w:fill="auto" w:val="clear"/>
        </w:rPr>
        <w:t xml:space="preserve">дминистрации города. </w:t>
      </w:r>
    </w:p>
    <w:p>
      <w:pPr>
        <w:pStyle w:val="Normal"/>
        <w:spacing w:before="0" w:after="0"/>
        <w:ind w:left="0" w:right="0" w:firstLine="851"/>
        <w:contextualSpacing/>
        <w:jc w:val="both"/>
        <w:rPr>
          <w:color w:val="000000"/>
        </w:rPr>
      </w:pPr>
      <w:r>
        <w:rPr>
          <w:rFonts w:eastAsia="DejaVu Sans"/>
          <w:i/>
          <w:color w:val="000000"/>
          <w:sz w:val="28"/>
          <w:szCs w:val="28"/>
          <w:shd w:fill="auto" w:val="clear"/>
        </w:rPr>
        <w:t xml:space="preserve">По муниципальной подпрограмме «Обеспечение защиты прав и интересов детей-сирот и детей, оставшихся без попечения родителей» </w:t>
      </w:r>
      <w:r>
        <w:rPr>
          <w:rFonts w:eastAsia="DejaVu Sans" w:cs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в муниципальную собственность в 2025 г. приобретено 4 жилых помещения, предоставленных по договорам социального найма гражданам указанной категории, на сумму 6,59 млн.руб.</w:t>
      </w:r>
    </w:p>
    <w:p>
      <w:pPr>
        <w:pStyle w:val="Normal"/>
        <w:spacing w:before="0" w:after="0"/>
        <w:ind w:left="0" w:right="0" w:firstLine="851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  <w:lang w:eastAsia="zh-CN"/>
        </w:rPr>
        <w:t xml:space="preserve">При поддержке Губернатора области А.А. Авдеева в городе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продолжается</w:t>
      </w:r>
      <w:r>
        <w:rPr>
          <w:color w:val="000000"/>
          <w:sz w:val="28"/>
          <w:szCs w:val="28"/>
          <w:shd w:fill="auto" w:val="clear"/>
          <w:lang w:eastAsia="zh-CN"/>
        </w:rPr>
        <w:t xml:space="preserve"> работа по приобретению благоустроенных жилых помещений (квартир) для обеспечения жильем граждан, признанных в установленном порядке нуждающимися в улучшении жилищных условий. 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5</w:t>
      </w:r>
      <w:r>
        <w:rPr>
          <w:color w:val="000000"/>
          <w:sz w:val="28"/>
          <w:szCs w:val="28"/>
          <w:shd w:fill="auto" w:val="clear"/>
          <w:lang w:eastAsia="zh-CN"/>
        </w:rPr>
        <w:t xml:space="preserve"> г. в рамках реализации </w:t>
      </w:r>
      <w:r>
        <w:rPr>
          <w:rFonts w:eastAsia="DejaVu Sans"/>
          <w:i/>
          <w:color w:val="000000"/>
          <w:sz w:val="28"/>
          <w:szCs w:val="28"/>
          <w:shd w:fill="auto" w:val="clear"/>
          <w:lang w:eastAsia="zh-CN"/>
        </w:rPr>
        <w:t xml:space="preserve">муниципальной подпрограммы «Социальное жилье ЗАТО г. Радужный Владимирской области» </w:t>
      </w:r>
      <w:r>
        <w:rPr>
          <w:rFonts w:eastAsia="DejaVu Sans"/>
          <w:color w:val="000000"/>
          <w:sz w:val="28"/>
          <w:szCs w:val="28"/>
          <w:shd w:fill="auto" w:val="clear"/>
          <w:lang w:eastAsia="zh-CN"/>
        </w:rPr>
        <w:t xml:space="preserve">было приобретено </w:t>
      </w:r>
      <w:r>
        <w:rPr>
          <w:rFonts w:eastAsia="DejaVu Sans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6</w:t>
      </w:r>
      <w:r>
        <w:rPr>
          <w:rFonts w:eastAsia="DejaVu Sans"/>
          <w:color w:val="000000"/>
          <w:sz w:val="28"/>
          <w:szCs w:val="28"/>
          <w:shd w:fill="auto" w:val="clear"/>
          <w:lang w:eastAsia="zh-CN"/>
        </w:rPr>
        <w:t xml:space="preserve"> благоустроенных квартир на общую сумму </w:t>
      </w:r>
      <w:r>
        <w:rPr>
          <w:rFonts w:eastAsia="DejaVu Sans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20,1</w:t>
      </w:r>
      <w:r>
        <w:rPr>
          <w:rFonts w:eastAsia="DejaVu Sans"/>
          <w:color w:val="000000"/>
          <w:sz w:val="28"/>
          <w:szCs w:val="28"/>
          <w:shd w:fill="auto" w:val="clear"/>
          <w:lang w:eastAsia="zh-CN"/>
        </w:rPr>
        <w:t xml:space="preserve"> млн.руб. для дальнейшего предоставления работникам </w:t>
      </w:r>
      <w:r>
        <w:rPr>
          <w:rFonts w:eastAsia="Times New Roman" w:cs="Times New Roman"/>
          <w:i w:val="false"/>
          <w:iCs w:val="false"/>
          <w:color w:val="000000"/>
          <w:sz w:val="28"/>
          <w:szCs w:val="28"/>
          <w:shd w:fill="auto" w:val="clear"/>
          <w:lang w:val="ru-RU" w:eastAsia="zh-CN" w:bidi="ar-SA"/>
        </w:rPr>
        <w:t>сфер</w:t>
      </w:r>
      <w:r>
        <w:rPr>
          <w:rFonts w:eastAsia="Times New Roman" w:cs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>ы</w:t>
      </w:r>
      <w:r>
        <w:rPr>
          <w:rFonts w:eastAsia="Times New Roman" w:cs="Times New Roman"/>
          <w:i w:val="false"/>
          <w:iCs w:val="false"/>
          <w:color w:val="000000"/>
          <w:sz w:val="28"/>
          <w:szCs w:val="28"/>
          <w:shd w:fill="auto" w:val="clear"/>
          <w:lang w:val="ru-RU" w:eastAsia="zh-CN" w:bidi="ar-SA"/>
        </w:rPr>
        <w:t xml:space="preserve"> жизнеобеспечения</w:t>
      </w:r>
      <w:r>
        <w:rPr>
          <w:rFonts w:eastAsia="DejaVu Sans"/>
          <w:color w:val="000000"/>
          <w:sz w:val="28"/>
          <w:szCs w:val="28"/>
          <w:shd w:fill="auto" w:val="clear"/>
          <w:lang w:eastAsia="zh-CN"/>
        </w:rPr>
        <w:t>, медицинским и педагогическим работникам в качестве служебного жилья.</w:t>
      </w:r>
    </w:p>
    <w:p>
      <w:pPr>
        <w:pStyle w:val="Normal"/>
        <w:tabs>
          <w:tab w:val="clear" w:pos="306"/>
          <w:tab w:val="left" w:pos="426" w:leader="none"/>
          <w:tab w:val="left" w:pos="709" w:leader="none"/>
        </w:tabs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Строительство объектов капитального строительства является одним из основных показателей развития города.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color w:val="000000"/>
          <w:sz w:val="28"/>
          <w:szCs w:val="28"/>
          <w:shd w:fill="auto" w:val="clear"/>
        </w:rPr>
        <w:t xml:space="preserve"> г. за счет собственных и заемных средств населения введено в действие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8</w:t>
      </w:r>
      <w:r>
        <w:rPr>
          <w:color w:val="000000"/>
          <w:sz w:val="28"/>
          <w:szCs w:val="28"/>
          <w:shd w:fill="auto" w:val="clear"/>
        </w:rPr>
        <w:t xml:space="preserve"> индивидуальны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х</w:t>
      </w:r>
      <w:r>
        <w:rPr>
          <w:color w:val="000000"/>
          <w:sz w:val="28"/>
          <w:szCs w:val="28"/>
          <w:shd w:fill="auto" w:val="clear"/>
        </w:rPr>
        <w:t xml:space="preserve"> жил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ых</w:t>
      </w:r>
      <w:r>
        <w:rPr>
          <w:color w:val="000000"/>
          <w:sz w:val="28"/>
          <w:szCs w:val="28"/>
          <w:shd w:fill="auto" w:val="clear"/>
        </w:rPr>
        <w:t xml:space="preserve"> дом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ов</w:t>
      </w:r>
      <w:r>
        <w:rPr>
          <w:color w:val="000000"/>
          <w:sz w:val="28"/>
          <w:szCs w:val="28"/>
          <w:shd w:fill="auto" w:val="clear"/>
        </w:rPr>
        <w:t xml:space="preserve"> общей площадью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1 333</w:t>
      </w:r>
      <w:r>
        <w:rPr>
          <w:color w:val="000000"/>
          <w:sz w:val="28"/>
          <w:szCs w:val="28"/>
          <w:shd w:fill="auto" w:val="clear"/>
        </w:rPr>
        <w:t> м², что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в 3 раза больше показателя 2024 г. </w:t>
      </w:r>
    </w:p>
    <w:p>
      <w:pPr>
        <w:pStyle w:val="Normal"/>
        <w:ind w:left="0" w:right="0" w:firstLine="851"/>
        <w:jc w:val="both"/>
        <w:rPr>
          <w:rFonts w:eastAsia="Times New Roman" w:cs="Times New Roman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ind w:left="0" w:right="0" w:firstLine="851"/>
        <w:rPr>
          <w:color w:val="000000"/>
        </w:rPr>
      </w:pPr>
      <w:r>
        <w:rPr>
          <w:rFonts w:eastAsia="DejaVu Sans"/>
          <w:b/>
          <w:bCs/>
          <w:i/>
          <w:iCs/>
          <w:color w:val="000000"/>
          <w:sz w:val="28"/>
          <w:szCs w:val="28"/>
          <w:shd w:fill="auto" w:val="clear"/>
          <w:lang w:eastAsia="zh-CN"/>
        </w:rPr>
        <w:t>Благоустройство и ЖКХ</w:t>
      </w:r>
    </w:p>
    <w:p>
      <w:pPr>
        <w:pStyle w:val="Normal"/>
        <w:ind w:left="0" w:right="0" w:firstLine="850"/>
        <w:jc w:val="both"/>
        <w:rPr>
          <w:color w:val="000000"/>
        </w:rPr>
      </w:pP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Невозможно рассматривать развитие территории не акцентируя внимание на создании комфортных условий проживания населения. </w:t>
      </w:r>
    </w:p>
    <w:p>
      <w:pPr>
        <w:pStyle w:val="Normal"/>
        <w:ind w:left="0" w:right="0" w:firstLine="850"/>
        <w:jc w:val="both"/>
        <w:rPr>
          <w:color w:val="000000"/>
        </w:rPr>
      </w:pP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Благоустройство городской среды является достаточно сложным многоплановым процессом, реализация которого является для администрации города ежедневным и насущным вопросом. </w:t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В рамках </w:t>
      </w:r>
      <w:r>
        <w:rPr>
          <w:rFonts w:eastAsia="Times New Roman" w:cs="Times New Roman"/>
          <w:i/>
          <w:iCs/>
          <w:color w:val="000000"/>
          <w:kern w:val="2"/>
          <w:sz w:val="28"/>
          <w:szCs w:val="28"/>
          <w:shd w:fill="auto" w:val="clear"/>
          <w:lang w:val="ru-RU" w:eastAsia="zh-CN" w:bidi="ar-SA"/>
        </w:rPr>
        <w:t>регионального проекта «Формирование комфортной городской среды» национального проекта «Инфраструктура для жизни»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выполнены работы по благоустройству общественной территории - </w:t>
      </w:r>
      <w:r>
        <w:rPr>
          <w:rStyle w:val="FontStyle11"/>
          <w:rFonts w:eastAsia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площади у торгового центра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на сумму 11,65 млн.руб. Она поменяла свой облик и приобрела современный вид. </w:t>
      </w:r>
    </w:p>
    <w:p>
      <w:pPr>
        <w:pStyle w:val="Normal"/>
        <w:ind w:left="0" w:right="0" w:firstLine="850"/>
        <w:jc w:val="both"/>
        <w:rPr/>
      </w:pPr>
      <w:r>
        <w:rPr>
          <w:rStyle w:val="FontStyle11"/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В связи с выделением из областного бюджета дополнительных денежных средств на проведение работ по приведению в нормативное состояние внутриквартальных дорог и придомовых территорий в рамках инициированного губернатором </w:t>
      </w:r>
      <w:r>
        <w:rPr>
          <w:rStyle w:val="FontStyle11"/>
          <w:rFonts w:eastAsia="Times New Roman" w:cs="Times New Roman"/>
          <w:i/>
          <w:iCs/>
          <w:color w:val="000000"/>
          <w:kern w:val="2"/>
          <w:sz w:val="28"/>
          <w:szCs w:val="28"/>
          <w:shd w:fill="auto" w:val="clear"/>
          <w:lang w:val="ru-RU" w:eastAsia="zh-CN" w:bidi="ar-SA"/>
        </w:rPr>
        <w:t>регионального проекта «Благоустройство дворовых и прилегающих территорий»</w:t>
      </w:r>
      <w:r>
        <w:rPr>
          <w:rStyle w:val="FontStyle11"/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выполнены работы по благоустройству 4 дворовых территорий многоквартирных домов (замена асфальтового покрытия, разметка парковочных мест для инвалидов и маломобильных групп населения, установка (замена) лавочек и урн) и 7 прилегающих пространств на общую сумму 17,73 млн.руб. </w:t>
      </w:r>
    </w:p>
    <w:p>
      <w:pPr>
        <w:pStyle w:val="Normal"/>
        <w:ind w:left="0" w:right="0" w:firstLine="850"/>
        <w:jc w:val="both"/>
        <w:rPr/>
      </w:pPr>
      <w:r>
        <w:rPr>
          <w:rStyle w:val="FontStyle11"/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То, что в нашем городе из года в год улучшается внешний вид дворовых территорий, не может не радовать. Результаты нынешнего года по благоустройству дворов и прилегающих пространств очень хорошие. Хочется верить, что в следующем году будет не хуже.</w:t>
      </w:r>
    </w:p>
    <w:p>
      <w:pPr>
        <w:pStyle w:val="Normal"/>
        <w:ind w:left="0" w:right="0" w:firstLine="850"/>
        <w:jc w:val="both"/>
        <w:rPr/>
      </w:pPr>
      <w:r>
        <w:rPr>
          <w:rStyle w:val="FontStyle11"/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В рамках исполнения </w:t>
      </w:r>
      <w:r>
        <w:rPr>
          <w:rStyle w:val="FontStyle11"/>
          <w:rFonts w:eastAsia="Times New Roman" w:cs="Times New Roman"/>
          <w:i/>
          <w:iCs/>
          <w:color w:val="000000"/>
          <w:kern w:val="2"/>
          <w:sz w:val="28"/>
          <w:szCs w:val="28"/>
          <w:shd w:fill="auto" w:val="clear"/>
          <w:lang w:val="ru-RU" w:eastAsia="zh-CN" w:bidi="ar-SA"/>
        </w:rPr>
        <w:t>муниципальной программы «Благоустройство на территории ЗАТО г. Радужный Владимирской области»</w:t>
      </w:r>
      <w:r>
        <w:rPr>
          <w:rStyle w:val="FontStyle11"/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выполнены работы по:</w:t>
      </w:r>
    </w:p>
    <w:p>
      <w:pPr>
        <w:pStyle w:val="Normal"/>
        <w:ind w:left="0" w:right="0" w:firstLine="850"/>
        <w:jc w:val="both"/>
        <w:rPr/>
      </w:pPr>
      <w:r>
        <w:rPr>
          <w:rStyle w:val="FontStyle11"/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- у</w:t>
      </w:r>
      <w:r>
        <w:rPr>
          <w:rStyle w:val="FontStyle11"/>
          <w:rFonts w:eastAsia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стройств</w:t>
      </w:r>
      <w:r>
        <w:rPr>
          <w:rStyle w:val="FontStyle11"/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у</w:t>
      </w:r>
      <w:r>
        <w:rPr>
          <w:rStyle w:val="FontStyle11"/>
          <w:rFonts w:eastAsia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придомовой стоянки автотранспорта в 3 квартале на 9 мест на сумму 0,81 млн.руб.;</w:t>
      </w:r>
    </w:p>
    <w:p>
      <w:pPr>
        <w:pStyle w:val="Normal"/>
        <w:ind w:left="0" w:right="0" w:firstLine="850"/>
        <w:jc w:val="both"/>
        <w:rPr/>
      </w:pPr>
      <w:r>
        <w:rPr>
          <w:rStyle w:val="FontStyle11"/>
          <w:rFonts w:eastAsia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- модернизаци</w:t>
      </w:r>
      <w:r>
        <w:rPr>
          <w:rStyle w:val="FontStyle11"/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и</w:t>
      </w:r>
      <w:r>
        <w:rPr>
          <w:rStyle w:val="FontStyle11"/>
          <w:rFonts w:eastAsia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сетей наружного освещения на территории города на сумму 3,61 млн.руб.</w:t>
      </w:r>
    </w:p>
    <w:p>
      <w:pPr>
        <w:pStyle w:val="Normal"/>
        <w:ind w:left="0" w:right="0" w:firstLine="850"/>
        <w:jc w:val="both"/>
        <w:rPr>
          <w:color w:val="000000"/>
        </w:rPr>
      </w:pPr>
      <w:r>
        <w:rPr>
          <w:color w:val="000000"/>
          <w:kern w:val="2"/>
          <w:sz w:val="28"/>
          <w:szCs w:val="28"/>
          <w:shd w:fill="auto" w:val="clear"/>
          <w:lang w:eastAsia="zh-CN"/>
        </w:rPr>
        <w:t>Жилищно-коммунальное хозяйство является основным направлением работы органов местного самоуправления города, так как вопросы ЖКХ касаются каждого жителя.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i/>
          <w:iCs/>
          <w:color w:val="000000"/>
          <w:kern w:val="2"/>
          <w:sz w:val="28"/>
          <w:szCs w:val="28"/>
          <w:shd w:fill="auto" w:val="clear"/>
          <w:lang w:eastAsia="zh-CN"/>
        </w:rPr>
        <w:t>По муниципальной программе «Энергосбережение и повышение надежности энергоснабжения в топливно-энергетическом комплексе ЗАТО г. Радужный Владимирской области</w:t>
      </w:r>
      <w:r>
        <w:rPr>
          <w:rFonts w:eastAsia="NSimSun"/>
          <w:iCs/>
          <w:color w:val="000000"/>
          <w:kern w:val="2"/>
          <w:sz w:val="28"/>
          <w:szCs w:val="28"/>
          <w:shd w:fill="auto" w:val="clear"/>
          <w:lang w:eastAsia="zh-CN" w:bidi="hi-IN"/>
        </w:rPr>
        <w:t>»</w:t>
      </w:r>
      <w:r>
        <w:rPr>
          <w:rFonts w:eastAsia="NSimSun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проведены работы по капитальным ремонтам объектов, входящих в единую закрытую систему теплоснабжения на сумму 9,17 млн.руб. и в централизованную систему водоснабжения на сумму 5,13 млн.руб.</w:t>
      </w:r>
      <w:r>
        <w:rPr>
          <w:rFonts w:eastAsia="NSimSun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 На а</w:t>
      </w:r>
      <w:r>
        <w:rPr>
          <w:rFonts w:eastAsia="NSimSun" w:cs="Times New Roman"/>
          <w:iCs/>
          <w:color w:val="000000"/>
          <w:kern w:val="2"/>
          <w:sz w:val="28"/>
          <w:szCs w:val="28"/>
          <w:shd w:fill="auto" w:val="clear"/>
          <w:lang w:val="ru-RU" w:eastAsia="zh-CN" w:bidi="hi-IN"/>
        </w:rPr>
        <w:t>ктуализацию схемы теплоснабжения муниципального образования направлено 0,29 млн.руб.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i/>
          <w:iCs/>
          <w:color w:val="000000"/>
          <w:kern w:val="2"/>
          <w:sz w:val="28"/>
          <w:szCs w:val="28"/>
          <w:shd w:fill="auto" w:val="clear"/>
          <w:lang w:eastAsia="zh-CN"/>
        </w:rPr>
        <w:t xml:space="preserve">В рамках исполнения муниципальной программы «Обеспечение населения ЗАТО г. Радужный Владимирской области питьевой водой»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на содержание и обслуживание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</w:t>
      </w:r>
      <w:r>
        <w:rPr>
          <w:rFonts w:eastAsia="NSimSun"/>
          <w:color w:val="000000"/>
          <w:kern w:val="2"/>
          <w:sz w:val="28"/>
          <w:szCs w:val="28"/>
          <w:shd w:fill="auto" w:val="clear"/>
          <w:lang w:eastAsia="zh-CN" w:bidi="hi-IN"/>
        </w:rPr>
        <w:t>станции водоподготовки (обезжелезивания) на территории УВС третьего подъема направле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но 5,40 млн.руб. 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i/>
          <w:iCs/>
          <w:color w:val="000000"/>
          <w:kern w:val="2"/>
          <w:sz w:val="28"/>
          <w:szCs w:val="28"/>
          <w:shd w:fill="auto" w:val="clear"/>
          <w:lang w:eastAsia="zh-CN"/>
        </w:rPr>
        <w:t>В рамках исполнения муниципальной программы</w:t>
      </w:r>
      <w:r>
        <w:rPr>
          <w:i/>
          <w:iCs/>
          <w:color w:val="000000"/>
          <w:sz w:val="28"/>
          <w:szCs w:val="28"/>
          <w:shd w:fill="auto" w:val="clear"/>
        </w:rPr>
        <w:t xml:space="preserve"> </w:t>
      </w:r>
      <w:r>
        <w:rPr>
          <w:i/>
          <w:iCs/>
          <w:color w:val="000000"/>
          <w:kern w:val="2"/>
          <w:sz w:val="28"/>
          <w:szCs w:val="28"/>
          <w:shd w:fill="auto" w:val="clear"/>
          <w:lang w:eastAsia="zh-CN"/>
        </w:rPr>
        <w:t xml:space="preserve">«Жилищно-коммунальный комплекс на территории ЗАТО г. Радужный Владимирской области»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выполнены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мероприятия: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rFonts w:eastAsia="NSimSun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- предоставлена из бюджета субсидия с целью создания необходимых экономических условий для обеспечения стабильного функционирования городской бани в размере 9,74 млн.руб.;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rFonts w:eastAsia="Times New Roman" w:cs="Times New Roman"/>
          <w:b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zh-CN" w:bidi="ar-SA"/>
        </w:rPr>
        <w:t>- предоставлена субсидии управляющей компании на возмещение финансового обеспечения затрат от оказания коммунальных услуг населению в сумме 38,21 млн.руб., в т.ч. 33,24 млн.руб. из областного бюджета;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rFonts w:eastAsia="NSimSun" w:cs="Times New Roman"/>
          <w:iCs/>
          <w:color w:val="000000"/>
          <w:kern w:val="2"/>
          <w:sz w:val="28"/>
          <w:szCs w:val="28"/>
          <w:shd w:fill="auto" w:val="clear"/>
          <w:lang w:val="ru-RU" w:eastAsia="zh-CN" w:bidi="hi-IN"/>
        </w:rPr>
        <w:t>- на содержание и обслуживание городского кладбища традиционного захоронения направлено 2,43 млн.руб.;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rFonts w:eastAsia="Times New Roman" w:cs="Times New Roman"/>
          <w:iCs/>
          <w:color w:val="000000"/>
          <w:kern w:val="2"/>
          <w:sz w:val="28"/>
          <w:szCs w:val="28"/>
          <w:shd w:fill="auto" w:val="clear"/>
          <w:lang w:val="ru-RU" w:eastAsia="zh-CN" w:bidi="ar-SA"/>
        </w:rPr>
        <w:t>- произведены текущие ремонты административных зданий на сумму 9,98 млн.руб. (в т.ч. кабинеты для размещения отдела социальной защиты населения, здание КПП-1, гаражи МКУ «УАЗ»).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i/>
          <w:iCs/>
          <w:color w:val="000000"/>
          <w:kern w:val="2"/>
          <w:sz w:val="28"/>
          <w:szCs w:val="28"/>
          <w:shd w:fill="auto" w:val="clear"/>
          <w:lang w:eastAsia="zh-CN"/>
        </w:rPr>
        <w:t xml:space="preserve">В рамках исполнения муниципальной программы «Доступная среда для людей с ограниченными возможностями на территории ЗАТО г. Радужный Владимирской области» 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>произведена</w:t>
      </w:r>
      <w:r>
        <w:rPr>
          <w:i/>
          <w:iCs/>
          <w:color w:val="000000"/>
          <w:kern w:val="2"/>
          <w:sz w:val="28"/>
          <w:szCs w:val="28"/>
          <w:shd w:fill="auto" w:val="clear"/>
          <w:lang w:eastAsia="zh-CN"/>
        </w:rPr>
        <w:t xml:space="preserve"> 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установка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5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пандус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ов (в т.ч. 1-го откидного)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и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1-го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настенн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ого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поручн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я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в жил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ых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дом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ах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1 квартала на общую сумму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1,20 млн.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>руб.</w:t>
      </w:r>
    </w:p>
    <w:p>
      <w:pPr>
        <w:pStyle w:val="Normal"/>
        <w:widowControl w:val="false"/>
        <w:numPr>
          <w:ilvl w:val="0"/>
          <w:numId w:val="2"/>
        </w:numPr>
        <w:snapToGrid w:val="false"/>
        <w:spacing w:lineRule="auto" w:line="240" w:before="0" w:after="0"/>
        <w:ind w:left="0" w:right="0" w:firstLine="851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rFonts w:eastAsia="NSimSun"/>
          <w:b/>
          <w:bCs/>
          <w:i/>
          <w:iCs/>
          <w:color w:val="000000"/>
          <w:kern w:val="2"/>
          <w:sz w:val="28"/>
          <w:szCs w:val="28"/>
          <w:shd w:fill="auto" w:val="clear"/>
          <w:lang w:eastAsia="zh-CN" w:bidi="hi-IN"/>
        </w:rPr>
        <w:t>Дорожное хозяйство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i/>
          <w:iCs/>
          <w:color w:val="000000"/>
          <w:kern w:val="2"/>
          <w:sz w:val="28"/>
          <w:szCs w:val="28"/>
          <w:shd w:fill="auto" w:val="clear"/>
          <w:lang w:eastAsia="zh-CN"/>
        </w:rPr>
        <w:t xml:space="preserve">В рамках реализации муниципальной программы «Дорожное хозяйство на территории ЗАТО г. Радужный Владимирской области» </w:t>
      </w:r>
      <w:r>
        <w:rPr>
          <w:i w:val="false"/>
          <w:iCs w:val="false"/>
          <w:color w:val="000000"/>
          <w:kern w:val="2"/>
          <w:sz w:val="28"/>
          <w:szCs w:val="28"/>
          <w:shd w:fill="auto" w:val="clear"/>
          <w:lang w:eastAsia="zh-CN"/>
        </w:rPr>
        <w:t>выполнен ремонт 5 участков автомобильных дорог общего пользования местного значения протяженностью 1,</w:t>
      </w:r>
      <w:r>
        <w:rPr>
          <w:rFonts w:eastAsia="Times New Roman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80</w:t>
      </w:r>
      <w:r>
        <w:rPr>
          <w:i w:val="false"/>
          <w:iCs w:val="false"/>
          <w:color w:val="000000"/>
          <w:kern w:val="2"/>
          <w:sz w:val="28"/>
          <w:szCs w:val="28"/>
          <w:shd w:fill="auto" w:val="clear"/>
          <w:lang w:eastAsia="zh-CN"/>
        </w:rPr>
        <w:t xml:space="preserve"> км. на общую сумму 18,90 млн.руб., в т.ч. выполнены мероприятия </w:t>
      </w:r>
      <w:r>
        <w:rPr>
          <w:i/>
          <w:iCs/>
          <w:color w:val="000000"/>
          <w:kern w:val="2"/>
          <w:sz w:val="28"/>
          <w:szCs w:val="28"/>
          <w:shd w:fill="auto" w:val="clear"/>
          <w:lang w:eastAsia="zh-CN"/>
        </w:rPr>
        <w:t xml:space="preserve">реализуемые в составе регионального проекта «Содействие развитию автомобильных дорог общего пользования местного значения» </w:t>
      </w:r>
      <w:r>
        <w:rPr>
          <w:i w:val="false"/>
          <w:iCs w:val="false"/>
          <w:color w:val="000000"/>
          <w:kern w:val="2"/>
          <w:sz w:val="28"/>
          <w:szCs w:val="28"/>
          <w:shd w:fill="auto" w:val="clear"/>
          <w:lang w:eastAsia="zh-CN"/>
        </w:rPr>
        <w:t xml:space="preserve">по ремонту 3 участков автомобильных дорог общего пользования местного значения протяженностью </w:t>
      </w:r>
      <w:r>
        <w:rPr>
          <w:rFonts w:eastAsia="Times New Roman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1</w:t>
      </w:r>
      <w:r>
        <w:rPr>
          <w:i w:val="false"/>
          <w:iCs w:val="false"/>
          <w:color w:val="000000"/>
          <w:kern w:val="2"/>
          <w:sz w:val="28"/>
          <w:szCs w:val="28"/>
          <w:shd w:fill="auto" w:val="clear"/>
          <w:lang w:eastAsia="zh-CN"/>
        </w:rPr>
        <w:t xml:space="preserve"> км. на общую сумму 12,10 млн.</w:t>
      </w:r>
      <w:r>
        <w:rPr>
          <w:rFonts w:eastAsia="Times New Roman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р</w:t>
      </w:r>
      <w:r>
        <w:rPr>
          <w:i w:val="false"/>
          <w:iCs w:val="false"/>
          <w:color w:val="000000"/>
          <w:kern w:val="2"/>
          <w:sz w:val="28"/>
          <w:szCs w:val="28"/>
          <w:shd w:fill="auto" w:val="clear"/>
          <w:lang w:eastAsia="zh-CN"/>
        </w:rPr>
        <w:t>уб.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kern w:val="2"/>
          <w:sz w:val="28"/>
          <w:szCs w:val="28"/>
          <w:shd w:fill="auto" w:val="clear"/>
          <w:lang w:eastAsia="zh-CN"/>
        </w:rPr>
        <w:t>Все запланированные на 202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5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г. работы по текущему ремонту автомобильных дорог и пешеходных дорожек выполнены в полном объеме.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Liberation Mono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В целях </w:t>
      </w:r>
      <w:r>
        <w:rPr>
          <w:rFonts w:cs="Times New Roman"/>
          <w:color w:val="000000"/>
          <w:sz w:val="28"/>
          <w:szCs w:val="28"/>
          <w:shd w:fill="auto" w:val="clear"/>
        </w:rPr>
        <w:t>повышения безопасности дорожного движения выполнен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о </w:t>
      </w:r>
      <w:r>
        <w:rPr>
          <w:rFonts w:cs="Times New Roman"/>
          <w:color w:val="000000"/>
          <w:sz w:val="28"/>
          <w:szCs w:val="28"/>
          <w:shd w:fill="auto" w:val="clear"/>
        </w:rPr>
        <w:t>обустройств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о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 2 искусственных неровностей из асфальтобетона,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нанесено более 85 км.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 дорожной разметки на общую сумму 2,60 млн.руб.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rFonts w:eastAsia="NSimSun"/>
          <w:b/>
          <w:bCs/>
          <w:i/>
          <w:iCs/>
          <w:color w:val="000000"/>
          <w:kern w:val="2"/>
          <w:sz w:val="28"/>
          <w:szCs w:val="28"/>
          <w:shd w:fill="auto" w:val="clear"/>
          <w:lang w:eastAsia="zh-CN" w:bidi="hi-IN"/>
        </w:rPr>
        <w:t>Транспорт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Перевозка пассажиров как в пригородном сообщении по маршруту 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eastAsia="zh-CN" w:bidi="hi-IN"/>
        </w:rPr>
        <w:t>№ 115 «г. Радужный – г. Владимир»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>, так и на городском маршрут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eastAsia="zh-CN" w:bidi="hi-IN"/>
        </w:rPr>
        <w:t>е осущ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>ествляется единственным перевозчиком ООО «АТП Радуга».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>За 2025 г. реализовано: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- </w:t>
      </w:r>
      <w:r>
        <w:rPr>
          <w:color w:val="000000"/>
          <w:kern w:val="2"/>
          <w:sz w:val="28"/>
          <w:szCs w:val="28"/>
          <w:shd w:fill="auto" w:val="clear"/>
          <w:lang w:eastAsia="zh-CN" w:bidi="hi-IN"/>
        </w:rPr>
        <w:t>2 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409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проездных билет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ов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для учащихся и студентов на сумму 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5,78 млн.руб.;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- 1 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488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социальных проездных билетов для отдельных категорий граждан на пригородный маршрут и 2 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165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льготных проездных билет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ов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для пенсионеров на городской маршрут на общую сумму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 1 млн.руб.</w:t>
      </w:r>
    </w:p>
    <w:p>
      <w:pPr>
        <w:pStyle w:val="Normal"/>
        <w:ind w:left="0" w:right="0" w:firstLine="851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Style27"/>
        <w:ind w:left="0" w:right="0" w:firstLine="851"/>
        <w:rPr>
          <w:color w:val="000000"/>
        </w:rPr>
      </w:pPr>
      <w:r>
        <w:rPr>
          <w:rFonts w:eastAsia="DejaVu Sans"/>
          <w:b/>
          <w:bCs/>
          <w:i/>
          <w:iCs/>
          <w:color w:val="000000"/>
          <w:sz w:val="28"/>
          <w:szCs w:val="28"/>
          <w:shd w:fill="auto" w:val="clear"/>
        </w:rPr>
        <w:t>Образование</w:t>
      </w:r>
    </w:p>
    <w:p>
      <w:pPr>
        <w:pStyle w:val="Style26"/>
        <w:widowControl/>
        <w:suppressAutoHyphens w:val="true"/>
        <w:overflowPunct w:val="false"/>
        <w:bidi w:val="0"/>
        <w:spacing w:lineRule="auto" w:line="240" w:before="0" w:after="0"/>
        <w:ind w:left="0" w:right="0" w:firstLine="85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Сфера образования закладывает фундамент для долгосрочного стабильного роста муниципалитета. Сегодняшнему обществу необходимы не просто компетентные, активные и просвещенные специалисты, но также зрелые личности с высоким уровнем нравственности, способные отвечать за собственные решения и совершать взвешенные поступки.</w:t>
      </w:r>
    </w:p>
    <w:p>
      <w:pPr>
        <w:pStyle w:val="Style26"/>
        <w:widowControl/>
        <w:suppressAutoHyphens w:val="true"/>
        <w:overflowPunct w:val="true"/>
        <w:bidi w:val="0"/>
        <w:spacing w:lineRule="auto" w:line="240" w:before="0" w:after="0"/>
        <w:ind w:left="0" w:right="0" w:firstLine="85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>Муниципальная система образования представлена 8 образовательными учреждениями, в т.ч. 2 общеобразовательные школы, в которых на начало 2025 – 2026 учебного года получают образование 1 841 человек, 3 дошкольных учреждения, которые посещают 590 детей, 3 учреждения дополнительного образования (Центр внешкольной работы «Лад», Детская школа искусств, Детско-юношеская спортивная школа), которые посещают 1 826 человек.</w:t>
      </w:r>
    </w:p>
    <w:p>
      <w:pPr>
        <w:pStyle w:val="Normal"/>
        <w:widowControl w:val="false"/>
        <w:suppressLineNumbers/>
        <w:ind w:left="0" w:right="-5" w:firstLine="851"/>
        <w:jc w:val="both"/>
        <w:rPr>
          <w:color w:val="000000"/>
        </w:rPr>
      </w:pP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>В 202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5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г. продолжено исполнение поручения Президента Российской Федерации по обеспечению бесплатным горячим питанием школьников 1-4 классов всей страны</w:t>
      </w:r>
      <w:r>
        <w:rPr>
          <w:rFonts w:eastAsia="DejaVu Sans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. На эти цели направлено 9,48 млн.руб. средств федерального и областного бюджета.</w:t>
      </w:r>
    </w:p>
    <w:p>
      <w:pPr>
        <w:pStyle w:val="Normal"/>
        <w:widowControl w:val="false"/>
        <w:suppressLineNumbers/>
        <w:ind w:left="0" w:right="0" w:firstLine="851"/>
        <w:jc w:val="both"/>
        <w:rPr/>
      </w:pPr>
      <w:r>
        <w:rPr>
          <w:rStyle w:val="Style15"/>
          <w:rFonts w:eastAsia="DejaVu Sans"/>
          <w:b w:val="false"/>
          <w:bCs w:val="false"/>
          <w:color w:val="000000"/>
          <w:sz w:val="28"/>
          <w:szCs w:val="28"/>
          <w:shd w:fill="auto" w:val="clear"/>
        </w:rPr>
        <w:t>Образование - это</w:t>
      </w:r>
      <w:r>
        <w:rPr>
          <w:rFonts w:eastAsia="DejaVu Sans"/>
          <w:color w:val="000000"/>
          <w:sz w:val="28"/>
          <w:szCs w:val="28"/>
          <w:shd w:fill="auto" w:val="clear"/>
        </w:rPr>
        <w:t xml:space="preserve"> самый крупный получатель бюджетных средств в городе.</w:t>
      </w:r>
    </w:p>
    <w:p>
      <w:pPr>
        <w:pStyle w:val="Normal"/>
        <w:widowControl w:val="false"/>
        <w:suppressLineNumbers/>
        <w:ind w:left="0" w:right="0" w:firstLine="851"/>
        <w:jc w:val="both"/>
        <w:rPr>
          <w:color w:val="000000"/>
        </w:rPr>
      </w:pPr>
      <w:r>
        <w:rPr>
          <w:rFonts w:eastAsia="DejaVu Sans"/>
          <w:color w:val="000000"/>
          <w:sz w:val="28"/>
          <w:szCs w:val="28"/>
          <w:shd w:fill="auto" w:val="clear"/>
        </w:rPr>
        <w:t>Только на проведение ремонтных работ учреждений образования в 202</w:t>
      </w:r>
      <w:r>
        <w:rPr>
          <w:rFonts w:eastAsia="DejaVu Sans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rFonts w:eastAsia="DejaVu Sans"/>
          <w:color w:val="000000"/>
          <w:sz w:val="28"/>
          <w:szCs w:val="28"/>
          <w:shd w:fill="auto" w:val="clear"/>
        </w:rPr>
        <w:t xml:space="preserve"> г. выделено </w:t>
      </w:r>
      <w:r>
        <w:rPr>
          <w:rFonts w:eastAsia="DejaVu Sans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более</w:t>
      </w:r>
      <w:r>
        <w:rPr>
          <w:rFonts w:eastAsia="DejaVu Sans"/>
          <w:color w:val="000000"/>
          <w:sz w:val="28"/>
          <w:szCs w:val="28"/>
          <w:shd w:fill="auto" w:val="clear"/>
        </w:rPr>
        <w:t xml:space="preserve"> </w:t>
      </w:r>
      <w:r>
        <w:rPr>
          <w:rFonts w:eastAsia="DejaVu Sans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25,60</w:t>
      </w:r>
      <w:r>
        <w:rPr>
          <w:rFonts w:eastAsia="DejaVu Sans"/>
          <w:color w:val="000000"/>
          <w:sz w:val="28"/>
          <w:szCs w:val="28"/>
          <w:shd w:fill="auto" w:val="clear"/>
        </w:rPr>
        <w:t> млн.руб.</w:t>
      </w:r>
    </w:p>
    <w:p>
      <w:pPr>
        <w:pStyle w:val="Normal"/>
        <w:widowControl w:val="false"/>
        <w:suppressLineNumbers/>
        <w:ind w:left="0" w:right="0" w:firstLine="851"/>
        <w:jc w:val="both"/>
        <w:rPr/>
      </w:pPr>
      <w:r>
        <w:rPr>
          <w:rStyle w:val="FontStyle11"/>
          <w:rFonts w:eastAsia="NSimSu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hi-IN"/>
        </w:rPr>
        <w:t>Н</w:t>
      </w:r>
      <w:r>
        <w:rPr>
          <w:rStyle w:val="FontStyle11"/>
          <w:rFonts w:eastAsia="NSimSu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hi-IN"/>
        </w:rPr>
        <w:t>а работы по</w:t>
      </w:r>
      <w:r>
        <w:rPr>
          <w:rStyle w:val="FontStyle11"/>
          <w:rFonts w:eastAsia="DejaVu Sans" w:cs="Times New Roman"/>
          <w:b w:val="false"/>
          <w:bCs w:val="false"/>
          <w:i/>
          <w:iCs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 </w:t>
      </w:r>
      <w:r>
        <w:rPr>
          <w:rStyle w:val="FontStyle11"/>
          <w:rFonts w:eastAsia="NSimSu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hi-IN"/>
        </w:rPr>
        <w:t>благоустройству территории детского сада № 5 направлено около 3 млн. руб.</w:t>
      </w:r>
    </w:p>
    <w:p>
      <w:pPr>
        <w:pStyle w:val="Normal"/>
        <w:widowControl w:val="false"/>
        <w:suppressLineNumbers/>
        <w:ind w:left="0" w:right="0" w:firstLine="851"/>
        <w:jc w:val="both"/>
        <w:rPr>
          <w:color w:val="000000"/>
        </w:rPr>
      </w:pPr>
      <w:r>
        <w:rPr>
          <w:rFonts w:eastAsia="DejaVu Sans"/>
          <w:i/>
          <w:color w:val="000000"/>
          <w:sz w:val="28"/>
          <w:szCs w:val="28"/>
          <w:shd w:fill="auto" w:val="clear"/>
        </w:rPr>
        <w:t xml:space="preserve">В рамках реализации </w:t>
      </w:r>
      <w:r>
        <w:rPr>
          <w:rFonts w:eastAsia="DejaVu Sans"/>
          <w:i/>
          <w:iCs/>
          <w:color w:val="000000"/>
          <w:sz w:val="28"/>
          <w:szCs w:val="28"/>
          <w:shd w:fill="auto" w:val="clear"/>
        </w:rPr>
        <w:t>регионального проекта «Педагоги и наставники (Владимирская область)» национального проекта «</w:t>
      </w:r>
      <w:r>
        <w:rPr>
          <w:rFonts w:eastAsia="DejaVu Sans" w:cs="Times New Roman"/>
          <w:i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>Молодежь и дети</w:t>
      </w:r>
      <w:r>
        <w:rPr>
          <w:rFonts w:eastAsia="DejaVu Sans"/>
          <w:i/>
          <w:iCs/>
          <w:color w:val="000000"/>
          <w:sz w:val="28"/>
          <w:szCs w:val="28"/>
          <w:shd w:fill="auto" w:val="clear"/>
        </w:rPr>
        <w:t xml:space="preserve">» </w:t>
      </w:r>
      <w:r>
        <w:rPr>
          <w:rFonts w:eastAsia="DejaVu Sans"/>
          <w:color w:val="000000"/>
          <w:sz w:val="28"/>
          <w:szCs w:val="28"/>
          <w:shd w:fill="auto" w:val="clear"/>
        </w:rPr>
        <w:t xml:space="preserve">проведены мероприятия по обеспечению деятельности советников директора по воспитанию и взаимодействию с детскими общественными объединениями в </w:t>
      </w:r>
      <w:r>
        <w:rPr>
          <w:rFonts w:eastAsia="DejaVu Sans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средних образовательных школах города, выплате денежного вознаграждения педагогическим работникам за классное руководство </w:t>
      </w:r>
      <w:r>
        <w:rPr>
          <w:rFonts w:eastAsia="DejaVu Sans"/>
          <w:color w:val="000000"/>
          <w:sz w:val="28"/>
          <w:szCs w:val="28"/>
          <w:shd w:fill="auto" w:val="clear"/>
        </w:rPr>
        <w:t xml:space="preserve">на общую сумму </w:t>
      </w:r>
      <w:r>
        <w:rPr>
          <w:rFonts w:eastAsia="DejaVu Sans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11,74</w:t>
      </w:r>
      <w:r>
        <w:rPr>
          <w:rFonts w:eastAsia="DejaVu Sans"/>
          <w:color w:val="000000"/>
          <w:sz w:val="28"/>
          <w:szCs w:val="28"/>
          <w:shd w:fill="auto" w:val="clear"/>
        </w:rPr>
        <w:t xml:space="preserve"> млн.руб.</w:t>
      </w:r>
    </w:p>
    <w:p>
      <w:pPr>
        <w:pStyle w:val="Normal"/>
        <w:suppressAutoHyphens w:val="false"/>
        <w:ind w:left="0" w:right="0" w:firstLine="708"/>
        <w:jc w:val="both"/>
        <w:rPr/>
      </w:pPr>
      <w:r>
        <w:rPr>
          <w:rStyle w:val="Appleconvertedspace"/>
          <w:color w:val="000000"/>
          <w:sz w:val="28"/>
          <w:szCs w:val="28"/>
          <w:shd w:fill="auto" w:val="clear"/>
        </w:rPr>
        <w:t>В 202</w:t>
      </w:r>
      <w:r>
        <w:rPr>
          <w:rStyle w:val="Appleconvertedspace"/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rStyle w:val="Appleconvertedspace"/>
          <w:color w:val="000000"/>
          <w:sz w:val="28"/>
          <w:szCs w:val="28"/>
          <w:shd w:fill="auto" w:val="clear"/>
        </w:rPr>
        <w:t xml:space="preserve"> г. в городских и загородном оздоровительных лагерях отдохнуло 1 </w:t>
      </w:r>
      <w:r>
        <w:rPr>
          <w:rStyle w:val="Appleconvertedspace"/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544</w:t>
      </w:r>
      <w:r>
        <w:rPr>
          <w:rStyle w:val="Appleconvertedspace"/>
          <w:color w:val="000000"/>
          <w:sz w:val="28"/>
          <w:szCs w:val="28"/>
          <w:shd w:fill="auto" w:val="clear"/>
        </w:rPr>
        <w:t xml:space="preserve"> человека (</w:t>
      </w:r>
      <w:r>
        <w:rPr>
          <w:rStyle w:val="Appleconvertedspace"/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81 </w:t>
      </w:r>
      <w:r>
        <w:rPr>
          <w:rStyle w:val="Appleconvertedspace"/>
          <w:color w:val="000000"/>
          <w:sz w:val="28"/>
          <w:szCs w:val="28"/>
          <w:shd w:fill="auto" w:val="clear"/>
        </w:rPr>
        <w:t>% от численности детей школьного возраста).</w:t>
      </w:r>
    </w:p>
    <w:p>
      <w:pPr>
        <w:pStyle w:val="Style26"/>
        <w:widowControl/>
        <w:suppressAutoHyphens w:val="true"/>
        <w:overflowPunct w:val="false"/>
        <w:bidi w:val="0"/>
        <w:spacing w:lineRule="auto" w:line="240" w:before="0" w:after="0"/>
        <w:ind w:left="0" w:right="0" w:firstLine="850"/>
        <w:jc w:val="both"/>
        <w:rPr/>
      </w:pPr>
      <w:r>
        <w:rPr>
          <w:rStyle w:val="Appleconvertedspace"/>
          <w:rFonts w:eastAsia="Times New Roman" w:cs="Times New Roman" w:ascii="Times New Roman" w:hAnsi="Times New Roman"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>В приоритетном порядке в муниципальные организации отдыха и оздоровления были предоставлены бесплатные путевки 135 детям, находящимся в трудной жизненной ситуа</w:t>
      </w:r>
      <w:r>
        <w:rPr>
          <w:rStyle w:val="Appleconvertedspace"/>
          <w:rFonts w:eastAsia="Times New Roman" w:ascii="Times New Roman" w:hAnsi="Times New Roman"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>ции, в т.ч. 74 детям из семей участников СВО.</w:t>
      </w:r>
    </w:p>
    <w:p>
      <w:pPr>
        <w:pStyle w:val="Normal"/>
        <w:widowControl w:val="false"/>
        <w:suppressLineNumbers/>
        <w:suppressAutoHyphens w:val="true"/>
        <w:overflowPunct w:val="false"/>
        <w:bidi w:val="0"/>
        <w:spacing w:lineRule="auto" w:line="240" w:before="0" w:after="0"/>
        <w:ind w:left="0" w:right="-5" w:firstLine="851"/>
        <w:jc w:val="both"/>
        <w:rPr/>
      </w:pPr>
      <w:r>
        <w:rPr>
          <w:rStyle w:val="Appleconvertedspace"/>
          <w:rFonts w:eastAsia="Times New Roman" w:cs="Times New Roman"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>80,8 % детей в возрасте от 5 до 18 лет охвачены дополнительным образованием.</w:t>
      </w:r>
    </w:p>
    <w:p>
      <w:pPr>
        <w:pStyle w:val="Normal"/>
        <w:widowControl/>
        <w:suppressLineNumbers/>
        <w:suppressAutoHyphens w:val="true"/>
        <w:overflowPunct w:val="false"/>
        <w:bidi w:val="0"/>
        <w:spacing w:lineRule="auto" w:line="240" w:before="0" w:after="0"/>
        <w:ind w:left="0" w:right="0" w:firstLine="851"/>
        <w:jc w:val="both"/>
        <w:rPr/>
      </w:pPr>
      <w:r>
        <w:rPr>
          <w:rStyle w:val="Appleconvertedspace"/>
          <w:rFonts w:eastAsia="Times New Roman" w:cs="Times New Roman"/>
          <w:b w:val="false"/>
          <w:bCs w:val="false"/>
          <w:iCs/>
          <w:color w:val="000000"/>
          <w:kern w:val="2"/>
          <w:sz w:val="28"/>
          <w:szCs w:val="28"/>
          <w:shd w:fill="auto" w:val="clear"/>
          <w:lang w:val="ru-RU" w:eastAsia="zh-CN" w:bidi="ar-SA"/>
        </w:rPr>
        <w:t>В целях содействия временному трудоустройству несовершеннолетних граждан, профилактики преступности и правонарушений в подростковой среде,</w:t>
      </w:r>
      <w:r>
        <w:rPr>
          <w:rStyle w:val="Appleconvertedspace"/>
          <w:rFonts w:eastAsia="Times New Roman" w:cs="Times New Roman"/>
          <w:b w:val="false"/>
          <w:bCs w:val="false"/>
          <w:i/>
          <w:iCs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в рамках реализации муниципальной программы «Создание благоприятных условий для развития молодого поколения на территории ЗАТО г. Радужный Владимирской области» </w:t>
      </w:r>
      <w:r>
        <w:rPr>
          <w:rStyle w:val="Appleconvertedspace"/>
          <w:rFonts w:eastAsia="Times New Roman" w:cs="Times New Roman"/>
          <w:b w:val="false"/>
          <w:bCs w:val="false"/>
          <w:iCs/>
          <w:color w:val="000000"/>
          <w:kern w:val="2"/>
          <w:sz w:val="28"/>
          <w:szCs w:val="28"/>
          <w:shd w:fill="auto" w:val="clear"/>
          <w:lang w:val="ru-RU" w:eastAsia="zh-CN" w:bidi="ar-SA"/>
        </w:rPr>
        <w:t>в 2025 г. было организовано временное трудоустройство 88 подростков в каникулярный период на предприятия и в организации города на сумму 1,70 млн.руб. В трудоустройстве подростков были задействованы ЗАО «Радугаэнерго», ЗАО «Электон», ООО «ЖКХ-Радужный», МУП «ВКТС», МКУ «Дорожник», МКУ «Комитет по культуре и спорту» (МБУК ДОД «ДШИ», МБОУ ДО «ДЮСШ»), Управление образования (МБОУ СОШ №1, МБОУ СОШ №2, МБОУ ДО ЦВР «Лад»).</w:t>
      </w:r>
    </w:p>
    <w:p>
      <w:pPr>
        <w:pStyle w:val="Normal"/>
        <w:widowControl/>
        <w:suppressLineNumbers/>
        <w:suppressAutoHyphens w:val="true"/>
        <w:overflowPunct w:val="false"/>
        <w:bidi w:val="0"/>
        <w:spacing w:lineRule="auto" w:line="240" w:before="0" w:after="0"/>
        <w:ind w:left="0" w:right="0" w:firstLine="851"/>
        <w:jc w:val="both"/>
        <w:rPr/>
      </w:pPr>
      <w:r>
        <w:rPr>
          <w:rFonts w:eastAsia="NSimSun" w:cs="Times New Roman"/>
          <w:color w:val="000000"/>
          <w:kern w:val="0"/>
          <w:sz w:val="28"/>
          <w:szCs w:val="28"/>
          <w:lang w:val="ru-RU" w:eastAsia="zh-CN" w:bidi="ar-SA"/>
        </w:rPr>
        <w:t xml:space="preserve">Работники образовательных организаций - многократные участники и победители региональных конкурсов профессионального мастерства </w:t>
      </w:r>
      <w:r>
        <w:rPr>
          <w:rStyle w:val="Appleconvertedspace"/>
          <w:rFonts w:eastAsia="DejaVu Sans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>«Педагог года Владимирской области»</w:t>
      </w:r>
      <w:r>
        <w:rPr>
          <w:rFonts w:eastAsia="NSimSun" w:cs="Times New Roman"/>
          <w:color w:val="000000"/>
          <w:kern w:val="0"/>
          <w:sz w:val="28"/>
          <w:szCs w:val="28"/>
          <w:lang w:val="ru-RU" w:eastAsia="zh-CN" w:bidi="ar-SA"/>
        </w:rPr>
        <w:t xml:space="preserve">, </w:t>
      </w:r>
      <w:r>
        <w:rPr>
          <w:rStyle w:val="Appleconvertedspace"/>
          <w:rFonts w:eastAsia="DejaVu Sans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>«Эффективный руководитель дошкольной образовательной организации»</w:t>
      </w:r>
      <w:r>
        <w:rPr>
          <w:rStyle w:val="Appleconvertedspace"/>
          <w:rFonts w:eastAsia="NSimSu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>.</w:t>
      </w:r>
    </w:p>
    <w:p>
      <w:pPr>
        <w:pStyle w:val="Normal"/>
        <w:widowControl/>
        <w:suppressLineNumbers/>
        <w:suppressAutoHyphens w:val="true"/>
        <w:overflowPunct w:val="false"/>
        <w:bidi w:val="0"/>
        <w:spacing w:lineRule="auto" w:line="240" w:before="0" w:after="0"/>
        <w:ind w:left="0" w:right="0" w:firstLine="851"/>
        <w:jc w:val="both"/>
        <w:rPr/>
      </w:pPr>
      <w:r>
        <w:rPr>
          <w:rStyle w:val="Appleconvertedspace"/>
          <w:rFonts w:eastAsia="DejaVu Sans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 xml:space="preserve">Учащиеся показывают высокие знания, навыки и умения, становясь победителями и призерами конкурсов, региональных этапов всероссийских олимпиад и международных программ. </w:t>
      </w:r>
    </w:p>
    <w:p>
      <w:pPr>
        <w:pStyle w:val="Normal"/>
        <w:widowControl/>
        <w:suppressLineNumbers/>
        <w:suppressAutoHyphens w:val="true"/>
        <w:overflowPunct w:val="false"/>
        <w:bidi w:val="0"/>
        <w:spacing w:lineRule="auto" w:line="240" w:before="0" w:after="0"/>
        <w:ind w:left="0" w:right="0" w:firstLine="851"/>
        <w:jc w:val="both"/>
        <w:rPr/>
      </w:pPr>
      <w:r>
        <w:rPr>
          <w:rStyle w:val="Appleconvertedspace"/>
          <w:rFonts w:eastAsia="DejaVu Sans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 xml:space="preserve">В 2025 г. </w:t>
      </w:r>
      <w:r>
        <w:rPr>
          <w:rStyle w:val="Appleconvertedspace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 xml:space="preserve">10 выпускников 9-х классов получили аттестаты с отличием, 7 выпускников 11-х классов - аттестаты с отличием и медали «За особые успехи в учении». </w:t>
      </w:r>
    </w:p>
    <w:p>
      <w:pPr>
        <w:pStyle w:val="Normal"/>
        <w:widowControl/>
        <w:suppressLineNumbers/>
        <w:suppressAutoHyphens w:val="true"/>
        <w:overflowPunct w:val="false"/>
        <w:bidi w:val="0"/>
        <w:spacing w:lineRule="auto" w:line="240" w:before="0" w:after="0"/>
        <w:ind w:left="0" w:right="0" w:firstLine="851"/>
        <w:jc w:val="both"/>
        <w:rPr/>
      </w:pPr>
      <w:r>
        <w:rPr>
          <w:rStyle w:val="Appleconvertedspace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5 школьников получили персональные стипендии за свои успехи и достижения в рамках проекта депутата Госдумы Григория Викторовича Аникеева «Центр развития семьи».</w:t>
      </w:r>
    </w:p>
    <w:p>
      <w:pPr>
        <w:pStyle w:val="Normal"/>
        <w:widowControl/>
        <w:suppressLineNumbers/>
        <w:suppressAutoHyphens w:val="true"/>
        <w:overflowPunct w:val="false"/>
        <w:bidi w:val="0"/>
        <w:spacing w:lineRule="auto" w:line="240" w:before="0" w:after="0"/>
        <w:ind w:left="0" w:right="0" w:firstLine="851"/>
        <w:jc w:val="both"/>
        <w:rPr/>
      </w:pPr>
      <w:r>
        <w:rPr>
          <w:rStyle w:val="Appleconvertedspace"/>
          <w:rFonts w:eastAsia="DejaVu Sans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>Танцклассу «Родничок» МБОУ ДО ЦВР «Лад» присвоено звание «Образцовый детский коллектив Владимирской области».</w:t>
      </w:r>
    </w:p>
    <w:p>
      <w:pPr>
        <w:pStyle w:val="Normal"/>
        <w:widowControl/>
        <w:suppressLineNumbers/>
        <w:suppressAutoHyphens w:val="true"/>
        <w:overflowPunct w:val="false"/>
        <w:bidi w:val="0"/>
        <w:spacing w:lineRule="auto" w:line="240" w:before="0" w:after="0"/>
        <w:ind w:left="0" w:right="0" w:firstLine="851"/>
        <w:jc w:val="both"/>
        <w:rPr/>
      </w:pPr>
      <w:r>
        <w:rPr>
          <w:rStyle w:val="Appleconvertedspace"/>
          <w:rFonts w:eastAsia="NSimSu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>Награды такого уровня являются подтверждением того, что в образовательных учреждениях нашего города работают настоящие профессионалы, стремящиеся к высокому качеству образования.</w:t>
      </w:r>
    </w:p>
    <w:p>
      <w:pPr>
        <w:pStyle w:val="Normal"/>
        <w:widowControl w:val="false"/>
        <w:suppressAutoHyphens w:val="true"/>
        <w:ind w:left="0" w:right="0" w:firstLine="680"/>
        <w:jc w:val="both"/>
        <w:rPr/>
      </w:pPr>
      <w:r>
        <w:rPr>
          <w:rStyle w:val="Appleconvertedspace"/>
          <w:rFonts w:eastAsia="DejaVu Sans" w:cs="Times New Roman"/>
          <w:color w:val="000000"/>
          <w:kern w:val="0"/>
          <w:sz w:val="28"/>
          <w:szCs w:val="28"/>
          <w:u w:val="single"/>
          <w:shd w:fill="auto" w:val="clear"/>
          <w:lang w:val="ru-RU" w:eastAsia="zh-CN" w:bidi="ar-SA"/>
        </w:rPr>
        <w:t xml:space="preserve">Несмотря на достаточно высокую независимую оценку, </w:t>
      </w:r>
      <w:r>
        <w:rPr>
          <w:rStyle w:val="Style15"/>
          <w:rFonts w:eastAsia="DejaVu Sans" w:cs="Times New Roman"/>
          <w:b w:val="false"/>
          <w:bCs w:val="false"/>
          <w:color w:val="000000"/>
          <w:kern w:val="0"/>
          <w:sz w:val="28"/>
          <w:szCs w:val="28"/>
          <w:u w:val="single"/>
          <w:shd w:fill="auto" w:val="clear"/>
          <w:lang w:val="ru-RU" w:eastAsia="zh-CN" w:bidi="ar-SA"/>
        </w:rPr>
        <w:t>образовательные организации города испытывают проблему нехватки квалифицированных педагогических кадров</w:t>
      </w:r>
      <w:r>
        <w:rPr>
          <w:rStyle w:val="Appleconvertedspace"/>
          <w:rFonts w:eastAsia="DejaVu Sans" w:cs="Times New Roman"/>
          <w:color w:val="000000"/>
          <w:kern w:val="0"/>
          <w:sz w:val="28"/>
          <w:szCs w:val="28"/>
          <w:u w:val="single"/>
          <w:shd w:fill="auto" w:val="clear"/>
          <w:lang w:val="ru-RU" w:eastAsia="zh-CN" w:bidi="ar-SA"/>
        </w:rPr>
        <w:t>, над чем надо работать.</w:t>
      </w:r>
    </w:p>
    <w:p>
      <w:pPr>
        <w:pStyle w:val="Normal"/>
        <w:widowControl w:val="false"/>
        <w:suppressLineNumbers/>
        <w:suppressAutoHyphens w:val="true"/>
        <w:ind w:left="0" w:right="0" w:firstLine="851"/>
        <w:jc w:val="both"/>
        <w:rPr>
          <w:rFonts w:ascii="Times New Roman" w:hAnsi="Times New Roman" w:eastAsia="Times New Roman"/>
          <w:b/>
          <w:b/>
          <w:bCs/>
          <w:i/>
          <w:i/>
          <w:iCs/>
          <w:color w:val="000000"/>
          <w:kern w:val="2"/>
          <w:sz w:val="28"/>
          <w:szCs w:val="28"/>
          <w:u w:val="none"/>
          <w:shd w:fill="auto" w:val="clear"/>
          <w:lang w:val="ru-RU" w:eastAsia="ru-RU" w:bidi="ar-SA"/>
        </w:rPr>
      </w:pPr>
      <w:r>
        <w:rPr>
          <w:rFonts w:eastAsia="Times New Roman"/>
          <w:b/>
          <w:bCs/>
          <w:i/>
          <w:iCs/>
          <w:color w:val="000000"/>
          <w:kern w:val="2"/>
          <w:sz w:val="28"/>
          <w:szCs w:val="28"/>
          <w:u w:val="none"/>
          <w:shd w:fill="auto" w:val="clear"/>
          <w:lang w:val="ru-RU" w:eastAsia="ru-RU" w:bidi="ar-SA"/>
        </w:rPr>
      </w:r>
    </w:p>
    <w:p>
      <w:pPr>
        <w:pStyle w:val="Normal"/>
        <w:suppressLineNumbers/>
        <w:ind w:left="0" w:right="0" w:firstLine="851"/>
        <w:jc w:val="both"/>
        <w:rPr>
          <w:color w:val="000000"/>
        </w:rPr>
      </w:pPr>
      <w:r>
        <w:rPr>
          <w:rFonts w:eastAsia="DejaVu Sans"/>
          <w:b/>
          <w:bCs/>
          <w:i/>
          <w:iCs/>
          <w:color w:val="000000"/>
          <w:kern w:val="2"/>
          <w:sz w:val="28"/>
          <w:szCs w:val="28"/>
          <w:shd w:fill="auto" w:val="clear"/>
          <w:lang w:eastAsia="zh-CN" w:bidi="hi-IN"/>
        </w:rPr>
        <w:t>Поддержка молодежи и молодежных инициатив</w:t>
      </w:r>
    </w:p>
    <w:p>
      <w:pPr>
        <w:pStyle w:val="Style26"/>
        <w:suppressLineNumbers/>
        <w:ind w:left="0" w:right="0" w:firstLine="851"/>
        <w:jc w:val="both"/>
        <w:rPr>
          <w:color w:val="000000"/>
        </w:rPr>
      </w:pP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В нашем городе проживает 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около 4 000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человек в возрасте от 14 до 35 лет, что составляет более 2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0 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% от численности всего населения. </w:t>
      </w:r>
    </w:p>
    <w:p>
      <w:pPr>
        <w:pStyle w:val="Style19"/>
        <w:suppressLineNumbers/>
        <w:tabs>
          <w:tab w:val="clear" w:pos="306"/>
          <w:tab w:val="left" w:pos="11057" w:leader="none"/>
        </w:tabs>
        <w:spacing w:lineRule="auto" w:line="240" w:before="0" w:after="0"/>
        <w:ind w:left="0" w:right="0" w:firstLine="709"/>
        <w:jc w:val="both"/>
        <w:rPr>
          <w:color w:val="000000"/>
        </w:rPr>
      </w:pPr>
      <w:r>
        <w:rPr>
          <w:rFonts w:eastAsia="NSimSun" w:cs="Times New Roman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В настоящее время значительно активизировалась работа с молодыми людьми - появилась тенденция к созданию новых молодежных общественных объединений, стали традиционными ежегодные молодежные форумы, профессиональные конкурсы, фестивали, внедряются различные формы социальной поддержки современной молодежи. </w:t>
      </w:r>
    </w:p>
    <w:p>
      <w:pPr>
        <w:pStyle w:val="Style26"/>
        <w:suppressLineNumbers/>
        <w:ind w:left="0" w:right="0" w:firstLine="851"/>
        <w:jc w:val="both"/>
        <w:rPr>
          <w:color w:val="000000"/>
        </w:rPr>
      </w:pP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>На сегодняшний день на территории города действуют 12 детских и молодежных общественных объединений общей численностью около 500 человек.</w:t>
      </w:r>
    </w:p>
    <w:p>
      <w:pPr>
        <w:pStyle w:val="Style26"/>
        <w:suppressLineNumbers/>
        <w:ind w:left="0" w:right="0" w:firstLine="851"/>
        <w:jc w:val="both"/>
        <w:rPr>
          <w:color w:val="000000"/>
        </w:rPr>
      </w:pP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Вместе с тем, </w:t>
      </w:r>
      <w:r>
        <w:rPr>
          <w:rFonts w:eastAsia="NSimSun" w:cs="Times New Roman" w:ascii="Times New Roman" w:hAnsi="Times New Roman"/>
          <w:bCs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в двух общеобразовательных школах, а так же на базе МБОУ ДО ЦВР «Лад» и МБОУ ДО «ДЮСШ» действуют первичные отделения Общероссийского общественно-государственного движения детей и молодежи «Движение Первых». На конец 2025 г. в Движении зарегистрировано </w:t>
      </w:r>
      <w:r>
        <w:rPr>
          <w:rFonts w:eastAsia="NSimSu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shd w:fill="auto" w:val="clear"/>
          <w:lang w:val="ru-RU" w:eastAsia="zh-CN" w:bidi="hi-IN"/>
        </w:rPr>
        <w:t>более 1200 обучающихся и 300 наставников и родителей. Активно работает и развивается Местное отделение Движения Первых.</w:t>
      </w:r>
    </w:p>
    <w:p>
      <w:pPr>
        <w:pStyle w:val="Style26"/>
        <w:suppressLineNumbers/>
        <w:ind w:left="0" w:right="0" w:firstLine="851"/>
        <w:jc w:val="both"/>
        <w:rPr>
          <w:color w:val="000000"/>
        </w:rPr>
      </w:pP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С 2022 г. в муниципальном образовании работает совещательно – консультативный орган – Молодежный совет 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при главе ЗАТО г. Радужный.</w:t>
      </w:r>
    </w:p>
    <w:p>
      <w:pPr>
        <w:pStyle w:val="Style26"/>
        <w:suppressLineNumbers/>
        <w:ind w:left="0" w:right="0" w:firstLine="851"/>
        <w:jc w:val="both"/>
        <w:rPr>
          <w:color w:val="000000"/>
        </w:rPr>
      </w:pP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В 2024 г. создан Координационный совет при главе города ЗАТО г. Радужный по взаимодействию с Общероссийским общественно-государственным движением детей и молодежи «Движение первых».</w:t>
      </w:r>
    </w:p>
    <w:p>
      <w:pPr>
        <w:pStyle w:val="Normal"/>
        <w:suppressLineNumbers/>
        <w:ind w:left="0" w:right="0" w:firstLine="851"/>
        <w:jc w:val="both"/>
        <w:rPr>
          <w:color w:val="000000"/>
        </w:rPr>
      </w:pPr>
      <w:r>
        <w:rPr>
          <w:rFonts w:eastAsia="NSimSun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Созданные структуры помогают осуществлять взаимодействие детских и молодежных объединений с администрацией города, представлять интересы юных радужан, решать актуальные вопросы по развитию детских и молодежных инициатив.</w:t>
      </w:r>
    </w:p>
    <w:p>
      <w:pPr>
        <w:pStyle w:val="Style26"/>
        <w:suppressLineNumbers/>
        <w:ind w:left="0" w:right="0" w:firstLine="851"/>
        <w:jc w:val="both"/>
        <w:rPr>
          <w:color w:val="000000"/>
        </w:rPr>
      </w:pPr>
      <w:r>
        <w:rPr>
          <w:rFonts w:eastAsia="NSimSu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eastAsia="zh-CN" w:bidi="hi-IN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eastAsia="zh-CN" w:bidi="hi-IN"/>
        </w:rPr>
        <w:t>аша молодежь</w:t>
      </w:r>
      <w:r>
        <w:rPr>
          <w:rFonts w:eastAsia="NSimSu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– самая мобильная, подвижная и энергичная часть нашего общества. Поэтому проблема организации молодежного досуга и направление молодежной энергии в доброе русло является сегодня одной из актуальных, поскольку формирование полноценного общества немыслимо без активного участия в его жизни молодого поколения. </w:t>
      </w:r>
    </w:p>
    <w:p>
      <w:pPr>
        <w:pStyle w:val="Style26"/>
        <w:suppressLineNumbers/>
        <w:ind w:left="0" w:right="0" w:firstLine="851"/>
        <w:jc w:val="both"/>
        <w:rPr>
          <w:color w:val="000000"/>
        </w:rPr>
      </w:pP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В рамках реализации 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проекта «Дворовой спорт» отделом по молодежной политике администрации города проведено 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9 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мероприятий по развитию дворовых видов спорта, в которых приняли участие более 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200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человек.</w:t>
      </w:r>
    </w:p>
    <w:p>
      <w:pPr>
        <w:pStyle w:val="Style26"/>
        <w:suppressLineNumbers/>
        <w:ind w:left="0" w:right="0" w:firstLine="851"/>
        <w:jc w:val="both"/>
        <w:rPr>
          <w:color w:val="000000"/>
        </w:rPr>
      </w:pP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А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ктивно ведется работа по вовлечению ребят в проектную деятельность. 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Отделом по молодежной политике б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ыла организована серия встреч с экспертами грантовых конкурсов 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с целью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поддерж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ки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и помо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щи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ребятам, желающим написать свой социальный проект. Проведен грантовый конкурс «Идея проекта», победителем которого стал 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М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>олодежный совет при главе города с проектом «Город мастеров», в рамках которого творческие ребята организовывали площадки и проводили различные мастер – классы на массовых городских мероприятиях.</w:t>
      </w:r>
    </w:p>
    <w:p>
      <w:pPr>
        <w:pStyle w:val="Style26"/>
        <w:suppressLineNumbers/>
        <w:ind w:left="0" w:right="0" w:firstLine="851"/>
        <w:jc w:val="both"/>
        <w:rPr>
          <w:color w:val="000000"/>
        </w:rPr>
      </w:pP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>Ключевым направлением в деятельности молодежной политики является волонтерское движение. Развитие волонтерства (добровольчества) является одной из актуальных государственных задач в части становления гражданского общества, социального и экономического развития региона.</w:t>
      </w:r>
    </w:p>
    <w:p>
      <w:pPr>
        <w:pStyle w:val="Style26"/>
        <w:suppressLineNumbers/>
        <w:ind w:left="0" w:right="0" w:firstLine="85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В городе действует 2 городских волонтерских движения: «За добро», «Радуга добрых сердец» и 3 школьных объединения: «Юные Косьминовцы», «Зеленые галстуки», «Щедрые души». </w:t>
      </w:r>
    </w:p>
    <w:p>
      <w:pPr>
        <w:pStyle w:val="Style26"/>
        <w:suppressLineNumbers/>
        <w:ind w:left="0" w:right="0" w:firstLine="85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Благодаря победе волонтерского объединения «За добро» в областном конкурсе проектов в сфере патриотического воспитания жителей Владимирской области, на территории нашего города появился арт-объект - мурал «Образ героя», посвященный участникам специальной военной операции, как напоминание о важности патриотизма и о ценности любви, верности и единства, которые помогают преодолевать любые испытания.</w:t>
      </w:r>
    </w:p>
    <w:p>
      <w:pPr>
        <w:pStyle w:val="Style19"/>
        <w:widowControl/>
        <w:suppressLineNumbers/>
        <w:tabs>
          <w:tab w:val="clear" w:pos="306"/>
          <w:tab w:val="left" w:pos="11057" w:leader="none"/>
        </w:tabs>
        <w:suppressAutoHyphens w:val="true"/>
        <w:overflowPunct w:val="false"/>
        <w:bidi w:val="0"/>
        <w:spacing w:lineRule="auto" w:line="240" w:before="0" w:after="0"/>
        <w:ind w:firstLine="709"/>
        <w:jc w:val="both"/>
        <w:rPr>
          <w:rFonts w:ascii="Times New Roman" w:hAnsi="Times New Roman" w:eastAsia="Calibri"/>
          <w:b w:val="false"/>
          <w:b w:val="false"/>
          <w:bCs/>
          <w:i w:val="false"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hi-IN"/>
        </w:rPr>
      </w:pPr>
      <w:r>
        <w:rPr>
          <w:rFonts w:eastAsia="Calibri"/>
          <w:b w:val="false"/>
          <w:bCs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hi-IN"/>
        </w:rPr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b/>
          <w:bCs/>
          <w:i/>
          <w:iCs/>
          <w:color w:val="000000"/>
          <w:sz w:val="28"/>
          <w:szCs w:val="28"/>
          <w:shd w:fill="auto" w:val="clear"/>
        </w:rPr>
        <w:t>Культура и спорт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DejaVu Sans"/>
          <w:color w:val="000000"/>
          <w:sz w:val="28"/>
          <w:szCs w:val="28"/>
          <w:shd w:fill="auto" w:val="clear"/>
        </w:rPr>
        <w:t xml:space="preserve">Создание условий для занятий самодеятельным творчеством, организация и проведение массовых мероприятий – одно из основных направлений деятельности МКУ «Комитет по культуре и спорту» и сети его подведомственных учреждений. </w:t>
      </w:r>
    </w:p>
    <w:p>
      <w:pPr>
        <w:pStyle w:val="Style27"/>
        <w:ind w:left="0" w:right="0" w:firstLine="851"/>
        <w:jc w:val="both"/>
        <w:rPr>
          <w:color w:val="000000"/>
        </w:rPr>
      </w:pPr>
      <w:r>
        <w:rPr>
          <w:rFonts w:eastAsia="DejaVu Sans"/>
          <w:color w:val="000000"/>
          <w:kern w:val="2"/>
          <w:sz w:val="28"/>
          <w:szCs w:val="28"/>
          <w:shd w:fill="auto" w:val="clear"/>
          <w:lang w:bidi="hi-IN"/>
        </w:rPr>
        <w:t>В 202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ru-RU" w:bidi="hi-IN"/>
        </w:rPr>
        <w:t>5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bidi="hi-IN"/>
        </w:rPr>
        <w:t xml:space="preserve"> г. организовано и проведено более 1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ru-RU" w:bidi="hi-IN"/>
        </w:rPr>
        <w:t>30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bidi="hi-IN"/>
        </w:rPr>
        <w:t xml:space="preserve"> городских массовых мероприятий и программ, в том числе наиболее значимыми мероприятиями стали: 2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ru-RU" w:bidi="hi-IN"/>
        </w:rPr>
        <w:t>6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bidi="hi-IN"/>
        </w:rPr>
        <w:t>-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ru-RU" w:bidi="hi-IN"/>
        </w:rPr>
        <w:t>о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bidi="hi-IN"/>
        </w:rPr>
        <w:t xml:space="preserve">й Областной открытый конкурс юных гитаристов «Радужные струны», мероприятия, посвященные Дню Защитников Отечества, Дню Победы, Дню России, 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bidi="hi-IN"/>
        </w:rPr>
        <w:t>1-й городской фестиваль «ДАЧАFEST», 10-й фестиваль хореографического творчества «Зв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ru-RU" w:bidi="hi-IN"/>
        </w:rPr>
        <w:t>е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bidi="hi-IN"/>
        </w:rPr>
        <w:t>зды нового века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bidi="hi-IN"/>
        </w:rPr>
        <w:t>. Наиболее массовыми стали проводы русской зимы «Широкая масленица», официальные городские праздники День города, День Военно-морского Флота, День строителя.</w:t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rFonts w:eastAsia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2025 год Указом Президента России В.В. Путина</w:t>
      </w: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объявлен годом защитника Отечества в честь наших героев и участников специальной военной операции сегодня и в память о подвигах всех наших предков, сражавшихся в разные исторические периоды за Родину.</w:t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В текущих реалиях это одна из самых актуальных тем, на которую должно обратить внимание не только сообщество нашей страны, но и весь мир.</w:t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rFonts w:eastAsia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В связи с этим в нашем городе </w:t>
      </w:r>
      <w:r>
        <w:rPr>
          <w:rStyle w:val="Appleconvertedspace"/>
          <w:rFonts w:eastAsia="Times New Roman" w:cs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в течение всего года проводились</w:t>
      </w:r>
      <w:r>
        <w:rPr>
          <w:rStyle w:val="Appleconvertedspace"/>
          <w:rFonts w:eastAsia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мероприяти</w:t>
      </w:r>
      <w:r>
        <w:rPr>
          <w:rStyle w:val="Appleconvertedspace"/>
          <w:rFonts w:eastAsia="Times New Roman" w:cs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я</w:t>
      </w:r>
      <w:r>
        <w:rPr>
          <w:rStyle w:val="Appleconvertedspace"/>
          <w:rFonts w:eastAsia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различных форматов с</w:t>
      </w: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акцентом на патриотическо</w:t>
      </w:r>
      <w:r>
        <w:rPr>
          <w:rStyle w:val="Appleconvertedspace"/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е</w:t>
      </w: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воспитани</w:t>
      </w:r>
      <w:r>
        <w:rPr>
          <w:rStyle w:val="Appleconvertedspace"/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е</w:t>
      </w: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граждан, детей и в особенности молодежи, привлечение их интереса к изучению истории России и сохранение исторической памяти о героических подвигах защитников Отечества.</w:t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rFonts w:eastAsia="DejaVu Sans"/>
          <w:i w:val="false"/>
          <w:iCs w:val="false"/>
          <w:color w:val="000000"/>
          <w:kern w:val="2"/>
          <w:sz w:val="28"/>
          <w:szCs w:val="28"/>
          <w:shd w:fill="auto" w:val="clear"/>
          <w:lang w:bidi="hi-IN"/>
        </w:rPr>
        <w:t xml:space="preserve">В </w:t>
      </w:r>
      <w:r>
        <w:rPr>
          <w:rStyle w:val="Appleconvertedspace"/>
          <w:rFonts w:eastAsia="DejaVu Sans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Радужном</w:t>
      </w:r>
      <w:r>
        <w:rPr>
          <w:rStyle w:val="Appleconvertedspace"/>
          <w:rFonts w:eastAsia="DejaVu Sans"/>
          <w:i w:val="false"/>
          <w:iCs w:val="false"/>
          <w:color w:val="000000"/>
          <w:kern w:val="2"/>
          <w:sz w:val="28"/>
          <w:szCs w:val="28"/>
          <w:shd w:fill="auto" w:val="clear"/>
          <w:lang w:bidi="hi-IN"/>
        </w:rPr>
        <w:t xml:space="preserve"> год Защитника Отечества был открыт </w:t>
      </w:r>
      <w:r>
        <w:rPr>
          <w:rStyle w:val="Appleconvertedspace"/>
          <w:rFonts w:eastAsia="DejaVu Sans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в рамках проведения</w:t>
      </w:r>
      <w:r>
        <w:rPr>
          <w:rStyle w:val="Appleconvertedspace"/>
          <w:rFonts w:eastAsia="DejaVu Sans"/>
          <w:i w:val="false"/>
          <w:iCs w:val="false"/>
          <w:color w:val="000000"/>
          <w:kern w:val="2"/>
          <w:sz w:val="28"/>
          <w:szCs w:val="28"/>
          <w:shd w:fill="auto" w:val="clear"/>
          <w:lang w:bidi="hi-IN"/>
        </w:rPr>
        <w:t xml:space="preserve"> второ</w:t>
      </w:r>
      <w:r>
        <w:rPr>
          <w:rStyle w:val="Appleconvertedspace"/>
          <w:rFonts w:eastAsia="DejaVu Sans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го</w:t>
      </w:r>
      <w:r>
        <w:rPr>
          <w:rStyle w:val="Appleconvertedspace"/>
          <w:rFonts w:eastAsia="DejaVu Sans"/>
          <w:i w:val="false"/>
          <w:iCs w:val="false"/>
          <w:color w:val="000000"/>
          <w:kern w:val="2"/>
          <w:sz w:val="28"/>
          <w:szCs w:val="28"/>
          <w:shd w:fill="auto" w:val="clear"/>
          <w:lang w:bidi="hi-IN"/>
        </w:rPr>
        <w:t xml:space="preserve"> </w:t>
      </w:r>
      <w:r>
        <w:rPr>
          <w:rStyle w:val="Appleconvertedspace"/>
          <w:rFonts w:eastAsia="DejaVu Sans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К</w:t>
      </w:r>
      <w:r>
        <w:rPr>
          <w:rStyle w:val="Appleconvertedspace"/>
          <w:rFonts w:eastAsia="DejaVu Sans"/>
          <w:i w:val="false"/>
          <w:iCs w:val="false"/>
          <w:color w:val="000000"/>
          <w:kern w:val="2"/>
          <w:sz w:val="28"/>
          <w:szCs w:val="28"/>
          <w:shd w:fill="auto" w:val="clear"/>
          <w:lang w:bidi="hi-IN"/>
        </w:rPr>
        <w:t>адетск</w:t>
      </w:r>
      <w:r>
        <w:rPr>
          <w:rStyle w:val="Appleconvertedspace"/>
          <w:rFonts w:eastAsia="DejaVu Sans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ого</w:t>
      </w:r>
      <w:r>
        <w:rPr>
          <w:rStyle w:val="Appleconvertedspace"/>
          <w:rFonts w:eastAsia="DejaVu Sans"/>
          <w:i w:val="false"/>
          <w:iCs w:val="false"/>
          <w:color w:val="000000"/>
          <w:kern w:val="2"/>
          <w:sz w:val="28"/>
          <w:szCs w:val="28"/>
          <w:shd w:fill="auto" w:val="clear"/>
          <w:lang w:bidi="hi-IN"/>
        </w:rPr>
        <w:t xml:space="preserve"> бала </w:t>
      </w:r>
      <w:r>
        <w:rPr>
          <w:rStyle w:val="Appleconvertedspace"/>
          <w:rFonts w:eastAsia="DejaVu Sans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в</w:t>
      </w:r>
      <w:r>
        <w:rPr>
          <w:rStyle w:val="Appleconvertedspace"/>
          <w:rFonts w:eastAsia="DejaVu Sans"/>
          <w:i w:val="false"/>
          <w:iCs w:val="false"/>
          <w:color w:val="000000"/>
          <w:kern w:val="2"/>
          <w:sz w:val="28"/>
          <w:szCs w:val="28"/>
          <w:shd w:fill="auto" w:val="clear"/>
          <w:lang w:bidi="hi-IN"/>
        </w:rPr>
        <w:t xml:space="preserve"> Молодежно-спортивно</w:t>
      </w:r>
      <w:r>
        <w:rPr>
          <w:rStyle w:val="Appleconvertedspace"/>
          <w:rFonts w:eastAsia="DejaVu Sans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м</w:t>
      </w:r>
      <w:r>
        <w:rPr>
          <w:rStyle w:val="Appleconvertedspace"/>
          <w:rFonts w:eastAsia="DejaVu Sans"/>
          <w:i w:val="false"/>
          <w:iCs w:val="false"/>
          <w:color w:val="000000"/>
          <w:kern w:val="2"/>
          <w:sz w:val="28"/>
          <w:szCs w:val="28"/>
          <w:shd w:fill="auto" w:val="clear"/>
          <w:lang w:bidi="hi-IN"/>
        </w:rPr>
        <w:t xml:space="preserve"> досугово</w:t>
      </w:r>
      <w:r>
        <w:rPr>
          <w:rStyle w:val="Appleconvertedspace"/>
          <w:rFonts w:eastAsia="DejaVu Sans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м</w:t>
      </w:r>
      <w:r>
        <w:rPr>
          <w:rStyle w:val="Appleconvertedspace"/>
          <w:rFonts w:eastAsia="DejaVu Sans"/>
          <w:i w:val="false"/>
          <w:iCs w:val="false"/>
          <w:color w:val="000000"/>
          <w:kern w:val="2"/>
          <w:sz w:val="28"/>
          <w:szCs w:val="28"/>
          <w:shd w:fill="auto" w:val="clear"/>
          <w:lang w:bidi="hi-IN"/>
        </w:rPr>
        <w:t xml:space="preserve"> центр</w:t>
      </w:r>
      <w:r>
        <w:rPr>
          <w:rStyle w:val="Appleconvertedspace"/>
          <w:rFonts w:eastAsia="DejaVu Sans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е</w:t>
      </w:r>
      <w:r>
        <w:rPr>
          <w:rStyle w:val="Appleconvertedspace"/>
          <w:rFonts w:eastAsia="DejaVu Sans"/>
          <w:i w:val="false"/>
          <w:iCs w:val="false"/>
          <w:color w:val="000000"/>
          <w:kern w:val="2"/>
          <w:sz w:val="28"/>
          <w:szCs w:val="28"/>
          <w:shd w:fill="auto" w:val="clear"/>
          <w:lang w:bidi="hi-IN"/>
        </w:rPr>
        <w:t xml:space="preserve">. Торжественное мероприятие собрало воспитанников кадетского корпуса им. Д.М. Пожарского, юных танцовщиц образцового хореографического ансамбля «Содружество» </w:t>
      </w:r>
      <w:r>
        <w:rPr>
          <w:rStyle w:val="Appleconvertedspace"/>
          <w:rFonts w:eastAsia="DejaVu Sans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Д</w:t>
      </w:r>
      <w:r>
        <w:rPr>
          <w:rStyle w:val="Appleconvertedspace"/>
          <w:rFonts w:eastAsia="DejaVu Sans"/>
          <w:i w:val="false"/>
          <w:iCs w:val="false"/>
          <w:color w:val="000000"/>
          <w:kern w:val="2"/>
          <w:sz w:val="28"/>
          <w:szCs w:val="28"/>
          <w:shd w:fill="auto" w:val="clear"/>
          <w:lang w:bidi="hi-IN"/>
        </w:rPr>
        <w:t>етской школы искусств, их наставников, почетных гостей, ветеранов СВО. Бал стал не только ярким культурным событием, но и важным шагом в патриотическом воспитании молодежи.</w:t>
      </w:r>
    </w:p>
    <w:p>
      <w:pPr>
        <w:pStyle w:val="Style27"/>
        <w:ind w:left="0" w:right="0" w:firstLine="851"/>
        <w:jc w:val="both"/>
        <w:rPr/>
      </w:pPr>
      <w:r>
        <w:rPr>
          <w:rFonts w:eastAsia="DejaVu Sans"/>
          <w:color w:val="000000"/>
          <w:kern w:val="2"/>
          <w:sz w:val="28"/>
          <w:szCs w:val="28"/>
          <w:shd w:fill="auto" w:val="clear"/>
          <w:lang w:val="ru-RU" w:bidi="hi-IN"/>
        </w:rPr>
        <w:t>И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bidi="hi-IN"/>
        </w:rPr>
        <w:t>нтересным было сотрудничество города с местным клубом байкеров «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val="en-US" w:bidi="hi-IN"/>
        </w:rPr>
        <w:t>W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en-US" w:eastAsia="ru-RU" w:bidi="hi-IN"/>
        </w:rPr>
        <w:t>OLVES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val="en-US" w:bidi="hi-IN"/>
        </w:rPr>
        <w:t xml:space="preserve"> MC R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en-US" w:eastAsia="ru-RU" w:bidi="hi-IN"/>
        </w:rPr>
        <w:t>ADUZHNYY</w:t>
      </w:r>
      <w:r>
        <w:rPr>
          <w:rStyle w:val="Style15"/>
          <w:rFonts w:eastAsia="DejaVu Sans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»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bidi="hi-IN"/>
        </w:rPr>
        <w:t xml:space="preserve">, которые уже 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ru-RU" w:bidi="hi-IN"/>
        </w:rPr>
        <w:t>второй год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bidi="hi-IN"/>
        </w:rPr>
        <w:t xml:space="preserve"> организуют праздник для «детей ангелов» в городском парке. </w:t>
      </w:r>
    </w:p>
    <w:p>
      <w:pPr>
        <w:pStyle w:val="Style27"/>
        <w:ind w:left="0" w:right="0" w:firstLine="851"/>
        <w:jc w:val="both"/>
        <w:rPr>
          <w:color w:val="000000"/>
        </w:rPr>
      </w:pPr>
      <w:r>
        <w:rPr>
          <w:rFonts w:eastAsia="Calibri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Говоря о досуговых мероприятиях нельзя не отметить новый культурный проект «Летние вечера у фонтана», который стал настоящим событием для нашего города, символом единения и креативности людей разных возрастов и занятий. Благодаря данному проекту городской фонтан уже второй год превращается в центр притяжения, а площадь у фонтана - в открытую культурную площадку с общим охватом участников более 2 500 человек. </w:t>
      </w:r>
    </w:p>
    <w:p>
      <w:pPr>
        <w:pStyle w:val="Style27"/>
        <w:ind w:left="0" w:right="0" w:firstLine="851"/>
        <w:jc w:val="both"/>
        <w:rPr/>
      </w:pPr>
      <w:r>
        <w:rPr>
          <w:rStyle w:val="Style15"/>
          <w:rFonts w:eastAsia="DejaVu Sans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Выполнение плана посещаемости мероприятий по Пушкинской карте в</w:t>
      </w:r>
      <w:r>
        <w:rPr>
          <w:rStyle w:val="Style15"/>
          <w:rFonts w:eastAsia="DejaVu Sans" w:cs="Times New Roman"/>
          <w:b w:val="false"/>
          <w:bCs w:val="false"/>
          <w:i/>
          <w:iCs/>
          <w:color w:val="000000"/>
          <w:kern w:val="2"/>
          <w:sz w:val="28"/>
          <w:szCs w:val="28"/>
          <w:shd w:fill="auto" w:val="clear"/>
          <w:lang w:val="ru-RU" w:eastAsia="ru-RU" w:bidi="hi-IN"/>
        </w:rPr>
        <w:t xml:space="preserve"> рамках национального проекта «Культура» </w:t>
      </w:r>
      <w:r>
        <w:rPr>
          <w:rStyle w:val="Style15"/>
          <w:rFonts w:eastAsia="DejaVu Sans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в 2025 г. в нашем городе составило более 100 %.</w:t>
      </w:r>
    </w:p>
    <w:p>
      <w:pPr>
        <w:pStyle w:val="Normal"/>
        <w:ind w:left="0" w:right="0" w:firstLine="851"/>
        <w:jc w:val="both"/>
        <w:rPr/>
      </w:pPr>
      <w:r>
        <w:rPr>
          <w:rStyle w:val="Style15"/>
          <w:rFonts w:eastAsia="DejaVu Sans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Кинотеатр «Сириус» в 2025 г. продемонстрировал 788 киносеансов, на которых побывало более 2 тысяч зрителей. С каждым годом увеличивается доля кинопоказов российских фильмов, в том числе рекомендованных для семейного просмотра.</w:t>
      </w:r>
    </w:p>
    <w:p>
      <w:pPr>
        <w:pStyle w:val="Normal"/>
        <w:ind w:left="0" w:right="0" w:firstLine="851"/>
        <w:jc w:val="both"/>
        <w:rPr/>
      </w:pPr>
      <w:r>
        <w:rPr>
          <w:rStyle w:val="Style15"/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В рамках реализации мероприятий </w:t>
      </w:r>
      <w:r>
        <w:rPr>
          <w:rStyle w:val="Style15"/>
          <w:rFonts w:eastAsia="Times New Roman" w:cs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регионального проекта «Развитие искусства и творчества»</w:t>
      </w:r>
      <w:r>
        <w:rPr>
          <w:rStyle w:val="Style15"/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по укреплению материально-технической базы и улучшению функциональных возможностей МБУК «ЦДМ» произведена закупка звукового и светового оборудования на сумму 1,35 млн.руб. По </w:t>
      </w:r>
      <w:r>
        <w:rPr>
          <w:rStyle w:val="Style15"/>
          <w:rFonts w:eastAsia="Times New Roman" w:cs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муниципальному проекту «Капитальный ремонт фасада здания МБУК «ЦДМ»</w:t>
      </w:r>
      <w:r>
        <w:rPr>
          <w:rStyle w:val="Style15"/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выполнены работы по разработке проектно-сметной документации на сумму 0,58 млн.руб.</w:t>
      </w:r>
    </w:p>
    <w:p>
      <w:pPr>
        <w:pStyle w:val="Normal"/>
        <w:widowControl w:val="false"/>
        <w:suppressLineNumbers/>
        <w:ind w:left="0" w:right="0" w:firstLine="851"/>
        <w:jc w:val="both"/>
        <w:rPr>
          <w:color w:val="000000"/>
        </w:rPr>
      </w:pPr>
      <w:r>
        <w:rPr>
          <w:rFonts w:eastAsia="DejaVu Sans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На проведение ремонтных работ в учреждениях культуры </w:t>
      </w:r>
      <w:r>
        <w:rPr>
          <w:rFonts w:eastAsia="DejaVu Sans" w:cs="Times New Roman"/>
          <w:i/>
          <w:iCs/>
          <w:color w:val="000000"/>
          <w:kern w:val="2"/>
          <w:sz w:val="28"/>
          <w:szCs w:val="28"/>
          <w:shd w:fill="auto" w:val="clear"/>
          <w:lang w:val="ru-RU" w:eastAsia="zh-CN" w:bidi="hi-IN"/>
        </w:rPr>
        <w:t>в</w:t>
      </w:r>
      <w:r>
        <w:rPr>
          <w:rFonts w:eastAsia="DejaVu Sans"/>
          <w:i/>
          <w:iCs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рамках реализации муниципальной программы «Культура, спорт и национальная политика на территории ЗАТО г. Радужный Владимирской области» </w:t>
      </w:r>
      <w:r>
        <w:rPr>
          <w:rFonts w:eastAsia="DejaVu Sans"/>
          <w:i w:val="false"/>
          <w:iCs w:val="false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направлено около </w:t>
      </w:r>
      <w:r>
        <w:rPr>
          <w:rFonts w:eastAsia="DejaVu Sans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hi-IN"/>
        </w:rPr>
        <w:t>5,60 млн</w:t>
      </w:r>
      <w:r>
        <w:rPr>
          <w:rFonts w:eastAsia="DejaVu Sans"/>
          <w:i w:val="false"/>
          <w:iCs w:val="false"/>
          <w:color w:val="000000"/>
          <w:kern w:val="2"/>
          <w:sz w:val="28"/>
          <w:szCs w:val="28"/>
          <w:shd w:fill="auto" w:val="clear"/>
          <w:lang w:eastAsia="zh-CN" w:bidi="hi-IN"/>
        </w:rPr>
        <w:t>.руб., в т.ч.</w:t>
      </w:r>
      <w:r>
        <w:rPr>
          <w:rFonts w:eastAsia="DejaVu Sans"/>
          <w:i/>
          <w:iCs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>выполнены следующие мероприятия:</w:t>
      </w:r>
    </w:p>
    <w:p>
      <w:pPr>
        <w:pStyle w:val="Normal"/>
        <w:suppressLineNumbers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- ремонтные работы в здании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zh-CN" w:bidi="ar-SA"/>
        </w:rPr>
        <w:t>плавательного бассейна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и спортивного комплекса «Кристалл» МБОУ ДО «ДЮСШ»;</w:t>
      </w:r>
    </w:p>
    <w:p>
      <w:pPr>
        <w:pStyle w:val="Normal"/>
        <w:suppressLineNumbers/>
        <w:ind w:left="0" w:right="0" w:firstLine="851"/>
        <w:jc w:val="both"/>
        <w:rPr>
          <w:color w:val="000000"/>
        </w:rPr>
      </w:pPr>
      <w:r>
        <w:rPr>
          <w:color w:val="000000"/>
          <w:kern w:val="2"/>
          <w:sz w:val="28"/>
          <w:szCs w:val="28"/>
          <w:shd w:fill="auto" w:val="clear"/>
          <w:lang w:eastAsia="zh-CN"/>
        </w:rPr>
        <w:t>- ремонтные работы в здании и на прилегающей территории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zh-CN" w:bidi="ar-SA"/>
        </w:rPr>
        <w:t xml:space="preserve"> МБУК «МСДЦ»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>;</w:t>
      </w:r>
    </w:p>
    <w:p>
      <w:pPr>
        <w:pStyle w:val="Normal"/>
        <w:suppressLineNumbers/>
        <w:ind w:left="0" w:right="0" w:firstLine="851"/>
        <w:jc w:val="both"/>
        <w:rPr>
          <w:color w:val="000000"/>
        </w:rPr>
      </w:pP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- ремонтные работы в здании МБУК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КЦ «Досуг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>»;</w:t>
      </w:r>
    </w:p>
    <w:p>
      <w:pPr>
        <w:pStyle w:val="Normal"/>
        <w:suppressLineNumbers/>
        <w:ind w:left="0" w:right="0" w:firstLine="851"/>
        <w:jc w:val="both"/>
        <w:rPr>
          <w:color w:val="000000"/>
        </w:rPr>
      </w:pPr>
      <w:r>
        <w:rPr>
          <w:color w:val="000000"/>
          <w:kern w:val="2"/>
          <w:sz w:val="28"/>
          <w:szCs w:val="28"/>
          <w:shd w:fill="auto" w:val="clear"/>
          <w:lang w:eastAsia="zh-CN"/>
        </w:rPr>
        <w:t>- ремонт скейтплощадки;</w:t>
      </w:r>
    </w:p>
    <w:p>
      <w:pPr>
        <w:pStyle w:val="Normal"/>
        <w:suppressLineNumbers/>
        <w:ind w:left="0" w:right="0" w:firstLine="851"/>
        <w:jc w:val="both"/>
        <w:rPr/>
      </w:pPr>
      <w:r>
        <w:rPr>
          <w:rStyle w:val="Style15"/>
          <w:rFonts w:eastAsia="DejaVu Sans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- покраска тренажеров и устройство площадки из резиновой плитки </w:t>
      </w:r>
      <w:r>
        <w:rPr>
          <w:rStyle w:val="Style15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под ними</w:t>
      </w:r>
      <w:r>
        <w:rPr>
          <w:rStyle w:val="Style15"/>
          <w:rFonts w:eastAsia="DejaVu Sans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 в парке в Парке культуры и отдыха.</w:t>
      </w:r>
    </w:p>
    <w:p>
      <w:pPr>
        <w:pStyle w:val="Style27"/>
        <w:ind w:left="0" w:right="0" w:firstLine="851"/>
        <w:jc w:val="both"/>
        <w:rPr/>
      </w:pPr>
      <w:r>
        <w:rPr>
          <w:rStyle w:val="Style15"/>
          <w:rFonts w:eastAsia="DejaVu Sans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 xml:space="preserve">18 детей, достигшие успехов в учебе, творчестве, спорте и общественной деятельности, были награждены дипломами и денежными премиями в рамках проведения церемонии «Золотая надежда города». </w:t>
      </w:r>
    </w:p>
    <w:p>
      <w:pPr>
        <w:pStyle w:val="Style27"/>
        <w:ind w:left="0" w:right="0" w:firstLine="851"/>
        <w:jc w:val="both"/>
        <w:rPr/>
      </w:pPr>
      <w:r>
        <w:rPr>
          <w:rStyle w:val="Style15"/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7 специалистов прошли обучение в Центрах повышения квалификации на базе ведущих ВУЗов страны</w:t>
      </w:r>
      <w:r>
        <w:rPr>
          <w:rStyle w:val="Style15"/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п</w:t>
      </w: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>о государственной программе «Развитие культуры».</w:t>
      </w:r>
    </w:p>
    <w:p>
      <w:pPr>
        <w:pStyle w:val="Normal"/>
        <w:ind w:left="0" w:right="0" w:firstLine="851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</w:r>
    </w:p>
    <w:p>
      <w:pPr>
        <w:pStyle w:val="Style27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На сегодняшний день спорт является неотъемлемой частью жизни общества, пронизывая все ступени современного социума, он оказывает большое влияние на основные сферы жизнедеятельности.</w:t>
      </w:r>
    </w:p>
    <w:p>
      <w:pPr>
        <w:pStyle w:val="Style27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Благодаря развитию спортивной инфраструктуры города с каждым годом растет доля жителей, ведущих здоровый образ жизни и регулярно занимающихся физкультурой и спортом. Доля населения, систематически занимающегося физкультурой и спортом, увеличилась и в 2025 г. составила около 60% от населения города в возрасте от 3 до 79 лет.</w:t>
      </w:r>
    </w:p>
    <w:p>
      <w:pPr>
        <w:pStyle w:val="Style27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Продолжаем выполнять задачи, поставленные Президентом нашей страны по вовлечению населения в занятия физической культурой и массовым спортом.</w:t>
      </w:r>
    </w:p>
    <w:p>
      <w:pPr>
        <w:pStyle w:val="Style27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По доброй традиции новый год жители города начали с забега обещаний - активно и бодро. </w:t>
      </w:r>
    </w:p>
    <w:p>
      <w:pPr>
        <w:pStyle w:val="Style27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Комитетом по культуре и спорту на базе спортивных объектов Детско-юношеской спортивной школы совместно с областными федерациями по видам спорта было проведено более 130 спортивно-массовых мероприятий.</w:t>
      </w:r>
    </w:p>
    <w:p>
      <w:pPr>
        <w:pStyle w:val="Style27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Наиболее значимыми из них стали спартакиада предприятий и учреждений ЗАТО г. Радужный по 10 видам спорта, игры чемпионатов и первенств области по мини-футболу, первенства межрегиональной Ассоциации футбола «Золотое кольцо» по мини - футболу.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ru-RU" w:bidi="hi-IN"/>
        </w:rPr>
        <w:t xml:space="preserve">3 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bidi="hi-IN"/>
        </w:rPr>
        <w:t>человека выполнили нормативы кандидата в мастера спорта по плаванию, греко-римской борьбе.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Продолжается работа по привлечению населения к сдаче нормативов комплекса ГТО. По итогам 2025 г. в мероприятиях по сдаче нормативов приняли участие свыше 320 человек, 60 радужан - получили золотой знак ГТО.</w:t>
      </w:r>
    </w:p>
    <w:p>
      <w:pPr>
        <w:pStyle w:val="Normal"/>
        <w:spacing w:lineRule="auto" w:line="240"/>
        <w:ind w:left="0" w:right="0" w:firstLine="709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Город принял активное участие в мотивационном Цифровом проекте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«Фитнес лига Владимирской области 2.0», организатором которого выступает министерство физической культуры и спорта Владимирской области.</w:t>
      </w:r>
    </w:p>
    <w:p>
      <w:pPr>
        <w:pStyle w:val="Style27"/>
        <w:spacing w:lineRule="auto" w:line="240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В проекте, направленном на популяризацию спортивного образа жизни, стимулирование двигательной активности граждан и укрепление здоровья населения, участвовало около 200 радужан. Благодаря высокой активности наш город стал победителем этого проекта среди муниципальных образований Владимирской области в своей группе, и по условиям конкурса получит дополнительные субсидии из регионального бюджета на развитие спортивной инфраструктуры в 2026 г.</w:t>
      </w:r>
    </w:p>
    <w:p>
      <w:pPr>
        <w:pStyle w:val="Style27"/>
        <w:spacing w:lineRule="auto" w:line="240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Напомню, что </w:t>
      </w:r>
      <w:r>
        <w:rPr>
          <w:rFonts w:eastAsia="Calibri" w:cs="Times New Roman"/>
          <w:iCs/>
          <w:color w:val="000000"/>
          <w:kern w:val="0"/>
          <w:sz w:val="28"/>
          <w:szCs w:val="28"/>
          <w:shd w:fill="auto" w:val="clear"/>
          <w:lang w:val="ru-RU" w:eastAsia="zh-CN" w:bidi="ar-SA"/>
        </w:rPr>
        <w:t xml:space="preserve">в 2024 г. город принимал участие в подобном проекте «Мой фитнес. Лига городов 33», став его победителем, и получил денежный грант, средства которого в размере 5,7 млн.руб. были направлены на строительство </w:t>
      </w:r>
      <w:r>
        <w:rPr>
          <w:rFonts w:eastAsia="Calibri" w:cs="Times New Roman"/>
          <w:b w:val="false"/>
          <w:i w:val="false"/>
          <w:iCs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zh-CN" w:bidi="ar-SA"/>
        </w:rPr>
        <w:t>универсальной спортивной игровой площадки в 3 квартале</w:t>
      </w:r>
      <w:r>
        <w:rPr>
          <w:rFonts w:eastAsia="Calibri" w:cs="Times New Roman"/>
          <w:iCs/>
          <w:color w:val="000000"/>
          <w:kern w:val="0"/>
          <w:sz w:val="28"/>
          <w:szCs w:val="28"/>
          <w:shd w:fill="auto" w:val="clear"/>
          <w:lang w:val="ru-RU" w:eastAsia="zh-CN" w:bidi="ar-SA"/>
        </w:rPr>
        <w:t>.</w:t>
      </w:r>
    </w:p>
    <w:p>
      <w:pPr>
        <w:pStyle w:val="Style27"/>
        <w:spacing w:lineRule="auto" w:line="240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>В рамках реализации государственной программы «Развитие физической культуры и спорта во Владимирской области»:</w:t>
      </w:r>
    </w:p>
    <w:p>
      <w:pPr>
        <w:pStyle w:val="Style27"/>
        <w:spacing w:lineRule="auto" w:line="240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- </w:t>
      </w:r>
      <w:r>
        <w:rPr>
          <w:rFonts w:eastAsia="Calibri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на территории городского парка появился еще один спортивный объект - «умная» спортивная площадка стоимостью 11,91 млн.руб.;</w:t>
      </w:r>
    </w:p>
    <w:p>
      <w:pPr>
        <w:pStyle w:val="Style27"/>
        <w:spacing w:lineRule="auto" w:line="240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- выполнен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zh-CN" w:bidi="ar-SA"/>
        </w:rPr>
        <w:t>ремонт кровли здания плавательного бассейна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МБОУ ДО «ДЮСШ» на сумму 21,77 млн.руб.</w:t>
      </w:r>
    </w:p>
    <w:p>
      <w:pPr>
        <w:pStyle w:val="Style27"/>
        <w:suppressLineNumbers/>
        <w:spacing w:lineRule="auto" w:line="240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Большое внимание уделяется укреплению материально-технической базы 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>Детско-юношеской спортивной школы, что позволяет на достойном уровне проводить спортивные мероприятия местного и регионального уровня. В 202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5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г. приобретено спортивное оборудование и инвентарь на сумму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более 1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млн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>.руб.</w:t>
      </w:r>
    </w:p>
    <w:p>
      <w:pPr>
        <w:pStyle w:val="Normal"/>
        <w:suppressLineNumbers/>
        <w:ind w:left="0" w:right="0" w:firstLine="851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uppressLineNumbers/>
        <w:ind w:left="0" w:right="0" w:firstLine="851"/>
        <w:jc w:val="both"/>
        <w:rPr>
          <w:color w:val="000000"/>
        </w:rPr>
      </w:pPr>
      <w:r>
        <w:rPr>
          <w:rFonts w:eastAsia="DejaVu Sans"/>
          <w:b/>
          <w:bCs/>
          <w:i/>
          <w:iCs/>
          <w:color w:val="000000"/>
          <w:kern w:val="2"/>
          <w:sz w:val="28"/>
          <w:szCs w:val="28"/>
          <w:shd w:fill="auto" w:val="clear"/>
          <w:lang w:eastAsia="zh-CN" w:bidi="hi-IN"/>
        </w:rPr>
        <w:t>Социальная работа</w:t>
      </w:r>
    </w:p>
    <w:p>
      <w:pPr>
        <w:pStyle w:val="Normal"/>
        <w:suppressLineNumbers/>
        <w:ind w:left="0" w:right="0" w:firstLine="851"/>
        <w:jc w:val="both"/>
        <w:rPr>
          <w:color w:val="000000"/>
        </w:rPr>
      </w:pPr>
      <w:r>
        <w:rPr>
          <w:color w:val="000000"/>
          <w:kern w:val="2"/>
          <w:sz w:val="28"/>
          <w:szCs w:val="28"/>
          <w:shd w:fill="auto" w:val="clear"/>
          <w:lang w:eastAsia="zh-CN"/>
        </w:rPr>
        <w:t>Администрация города создает условия для развития гражданского общества, в рамках реализации национальных проектов стимулир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ует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социальн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ую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активност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ь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граждан пожилого возраста, инвалидов. В 202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5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г. занимали призовые места в областных конкурсах команда участников компьютерного многоборья, шахматных турниров, творческий коллектив хора ветеранов.</w:t>
      </w:r>
    </w:p>
    <w:p>
      <w:pPr>
        <w:pStyle w:val="Normal"/>
        <w:suppressLineNumbers/>
        <w:ind w:left="0" w:right="0" w:firstLine="851"/>
        <w:jc w:val="both"/>
        <w:rPr>
          <w:color w:val="000000"/>
        </w:rPr>
      </w:pP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В тесном взаимодействии с областными учреждения социальной защиты на территории города успешно реализуется региональный социальный проект «Активное долголетие». </w:t>
      </w:r>
    </w:p>
    <w:p>
      <w:pPr>
        <w:pStyle w:val="Normal"/>
        <w:suppressLineNumbers/>
        <w:ind w:left="0" w:right="0" w:firstLine="851"/>
        <w:jc w:val="both"/>
        <w:rPr/>
      </w:pP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На территории муниципального образования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о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тделом социальной защиты населения оказывается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46</w:t>
      </w:r>
      <w:r>
        <w:rPr>
          <w:rStyle w:val="Style15"/>
          <w:b w:val="false"/>
          <w:bCs w:val="false"/>
          <w:color w:val="000000"/>
          <w:kern w:val="2"/>
          <w:sz w:val="28"/>
          <w:szCs w:val="28"/>
          <w:shd w:fill="auto" w:val="clear"/>
          <w:lang w:eastAsia="zh-CN"/>
        </w:rPr>
        <w:t xml:space="preserve"> видов мер социальной поддержки (в т.ч. </w:t>
      </w:r>
      <w:r>
        <w:rPr>
          <w:rStyle w:val="Style15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40</w:t>
      </w:r>
      <w:r>
        <w:rPr>
          <w:rStyle w:val="Style15"/>
          <w:b w:val="false"/>
          <w:bCs w:val="false"/>
          <w:color w:val="000000"/>
          <w:kern w:val="2"/>
          <w:sz w:val="28"/>
          <w:szCs w:val="28"/>
          <w:shd w:fill="auto" w:val="clear"/>
          <w:lang w:eastAsia="zh-CN"/>
        </w:rPr>
        <w:t xml:space="preserve"> в электронном виде). </w:t>
      </w:r>
      <w:r>
        <w:rPr>
          <w:rStyle w:val="Style15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Около</w:t>
      </w:r>
      <w:r>
        <w:rPr>
          <w:rStyle w:val="Style15"/>
          <w:b w:val="false"/>
          <w:bCs w:val="false"/>
          <w:color w:val="000000"/>
          <w:kern w:val="2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5</w:t>
      </w:r>
      <w:r>
        <w:rPr>
          <w:rStyle w:val="Style15"/>
          <w:b w:val="false"/>
          <w:bCs w:val="false"/>
          <w:color w:val="000000"/>
          <w:kern w:val="2"/>
          <w:sz w:val="28"/>
          <w:szCs w:val="28"/>
          <w:shd w:fill="auto" w:val="clear"/>
          <w:lang w:eastAsia="zh-CN"/>
        </w:rPr>
        <w:t xml:space="preserve"> тыс. человек воспользовались возможностью получения различных льгот, субсидий и пособий. За счет средств федерального и областного бюджетов в 202</w:t>
      </w:r>
      <w:r>
        <w:rPr>
          <w:rStyle w:val="Style15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5</w:t>
      </w:r>
      <w:r>
        <w:rPr>
          <w:rStyle w:val="Style15"/>
          <w:b w:val="false"/>
          <w:bCs w:val="false"/>
          <w:color w:val="000000"/>
          <w:kern w:val="2"/>
          <w:sz w:val="28"/>
          <w:szCs w:val="28"/>
          <w:shd w:fill="auto" w:val="clear"/>
          <w:lang w:eastAsia="zh-CN"/>
        </w:rPr>
        <w:t xml:space="preserve"> г. предоставлено мер социальной поддержки на общую сумму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231,50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млн.руб.</w:t>
      </w:r>
    </w:p>
    <w:p>
      <w:pPr>
        <w:pStyle w:val="Normal"/>
        <w:suppressLineNumbers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В целях оказания всесторонней государственной социальной помощи и поддержки семьям с детьми в новом формате в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2025 г. в рамках народной программы «Единой России» на базе отдела социальной защиты населения состоялось открытие семейного МФЦ, для размещения которого администрацией были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предоставлены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новые помещения. Он стал 12-ым по сч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е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>ту в нашей области.</w:t>
      </w:r>
    </w:p>
    <w:p>
      <w:pPr>
        <w:pStyle w:val="Normal"/>
        <w:suppressLineNumbers/>
        <w:ind w:left="0" w:right="0" w:firstLine="851"/>
        <w:jc w:val="both"/>
        <w:rPr/>
      </w:pPr>
      <w:r>
        <w:rPr>
          <w:rStyle w:val="Style15"/>
          <w:rFonts w:eastAsia="Calibri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eastAsia="zh-CN"/>
        </w:rPr>
        <w:t xml:space="preserve">Поддержка </w:t>
      </w:r>
      <w:r>
        <w:rPr>
          <w:rFonts w:eastAsia="Calibri" w:cs="Times New Roman"/>
          <w:color w:val="000000"/>
          <w:kern w:val="2"/>
          <w:sz w:val="28"/>
          <w:szCs w:val="28"/>
          <w:shd w:fill="auto" w:val="clear"/>
          <w:lang w:eastAsia="zh-CN"/>
        </w:rPr>
        <w:t xml:space="preserve">наиболее </w:t>
      </w:r>
      <w:r>
        <w:rPr>
          <w:rStyle w:val="Style15"/>
          <w:rFonts w:eastAsia="Calibri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eastAsia="zh-CN"/>
        </w:rPr>
        <w:t>социально уязвимых групп населения</w:t>
      </w:r>
      <w:r>
        <w:rPr>
          <w:rFonts w:eastAsia="Calibri" w:cs="Times New Roman"/>
          <w:color w:val="000000"/>
          <w:kern w:val="2"/>
          <w:sz w:val="28"/>
          <w:szCs w:val="28"/>
          <w:shd w:fill="auto" w:val="clear"/>
          <w:lang w:eastAsia="zh-CN"/>
        </w:rPr>
        <w:t xml:space="preserve"> остается по- прежнему приоритетной.</w:t>
      </w:r>
    </w:p>
    <w:p>
      <w:pPr>
        <w:pStyle w:val="Normal"/>
        <w:suppressLineNumbers/>
        <w:ind w:left="0" w:right="0" w:firstLine="851"/>
        <w:jc w:val="both"/>
        <w:rPr>
          <w:color w:val="000000"/>
        </w:rPr>
      </w:pP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Создаются условия для проведения реабилитационных мероприятий для детей, находящихся в трудной жизненной ситуации, в том числе для проведения оздоровительной кампании, оказанию государственной помощи и поддержки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многодетным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семьям.</w:t>
      </w:r>
    </w:p>
    <w:p>
      <w:pPr>
        <w:pStyle w:val="Style26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5"/>
          <w:rFonts w:eastAsia="Calibri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 xml:space="preserve">В течение </w:t>
      </w:r>
      <w:r>
        <w:rPr>
          <w:rStyle w:val="Style15"/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нескольких</w:t>
      </w:r>
      <w:r>
        <w:rPr>
          <w:rStyle w:val="Style15"/>
          <w:rFonts w:eastAsia="Calibri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 xml:space="preserve"> лет в нашем городе с решением </w:t>
      </w:r>
      <w:r>
        <w:rPr>
          <w:rStyle w:val="Style15"/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з</w:t>
      </w:r>
      <w:r>
        <w:rPr>
          <w:rStyle w:val="Style15"/>
          <w:rFonts w:eastAsia="Calibri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 xml:space="preserve">адач по осуществлению всесторонней социальной поддержки семьям с детьми, пропаганде семейных ценностей, здорового образа жизни, помощи детям-сиротам, выпускникам детских домов, людям с ограниченными возможностями здоровья, инвалидам, нуждающимся в социальной </w:t>
      </w:r>
      <w:r>
        <w:rPr>
          <w:rStyle w:val="Style15"/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адаптации</w:t>
      </w:r>
      <w:r>
        <w:rPr>
          <w:rStyle w:val="Style15"/>
          <w:rFonts w:eastAsia="Calibri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, отлично справляется автономная некоммерческая организация поддержки семьи, материнства, отцовства и детства, защиты семейных ценностей, помощи нуждающимся «Радуга» - участник многочисленных социальных проектов, поддержанных Фондом президентских грантов.</w:t>
      </w:r>
    </w:p>
    <w:p>
      <w:pPr>
        <w:pStyle w:val="Style26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5"/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4"/>
          <w:kern w:val="2"/>
          <w:sz w:val="28"/>
          <w:szCs w:val="28"/>
          <w:u w:val="none"/>
          <w:shd w:fill="auto" w:val="clear"/>
          <w:em w:val="none"/>
          <w:lang w:val="ru-RU" w:eastAsia="zh-CN" w:bidi="ar-SA"/>
        </w:rPr>
        <w:t>В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/>
          <w:strike w:val="false"/>
          <w:dstrike w:val="false"/>
          <w:outline w:val="false"/>
          <w:shadow w:val="false"/>
          <w:color w:val="000000"/>
          <w:spacing w:val="-4"/>
          <w:kern w:val="2"/>
          <w:sz w:val="28"/>
          <w:szCs w:val="28"/>
          <w:u w:val="none"/>
          <w:shd w:fill="auto" w:val="clear"/>
          <w:em w:val="none"/>
          <w:lang w:val="ru-RU" w:eastAsia="zh-CN" w:bidi="ar-SA"/>
        </w:rPr>
        <w:t xml:space="preserve"> целях реализации социально значимых для жителей города проектов </w:t>
      </w:r>
      <w:r>
        <w:rPr>
          <w:rStyle w:val="Style15"/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4"/>
          <w:kern w:val="2"/>
          <w:sz w:val="28"/>
          <w:szCs w:val="28"/>
          <w:u w:val="none"/>
          <w:shd w:fill="auto" w:val="clear"/>
          <w:em w:val="none"/>
          <w:lang w:val="ru-RU" w:eastAsia="zh-CN" w:bidi="ar-SA"/>
        </w:rPr>
        <w:t>в качестве имущественной поддержки по решению Совета народных депутатов ЗАТО г. Радужный Владимирской области во временное безвозмездное пользование АНО «Радуга» предоставлены нежилые помещения общей площадью около 2 тыс. </w:t>
      </w:r>
      <w:r>
        <w:rPr>
          <w:rStyle w:val="Style15"/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4"/>
          <w:kern w:val="0"/>
          <w:sz w:val="28"/>
          <w:szCs w:val="28"/>
          <w:u w:val="none"/>
          <w:shd w:fill="auto" w:val="clear"/>
          <w:em w:val="none"/>
          <w:lang w:val="ru-RU" w:eastAsia="zh-CN" w:bidi="ar-SA"/>
        </w:rPr>
        <w:t>м</w:t>
      </w:r>
      <w:r>
        <w:rPr>
          <w:rStyle w:val="Style15"/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4"/>
          <w:kern w:val="0"/>
          <w:sz w:val="28"/>
          <w:szCs w:val="28"/>
          <w:u w:val="none"/>
          <w:shd w:fill="auto" w:val="clear"/>
          <w:vertAlign w:val="superscript"/>
          <w:em w:val="none"/>
          <w:lang w:val="ru-RU" w:eastAsia="zh-CN" w:bidi="ar-SA"/>
        </w:rPr>
        <w:t>2</w:t>
      </w:r>
      <w:r>
        <w:rPr>
          <w:rStyle w:val="Style15"/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4"/>
          <w:kern w:val="2"/>
          <w:sz w:val="28"/>
          <w:szCs w:val="28"/>
          <w:u w:val="none"/>
          <w:shd w:fill="auto" w:val="clear"/>
          <w:em w:val="none"/>
          <w:lang w:val="ru-RU" w:eastAsia="zh-CN" w:bidi="ar-SA"/>
        </w:rPr>
        <w:t>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DejaVu Sans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В 2025 г. АНО «Радуга» совместно с Молодежным советом при главе города реализован новый летний молодежный проект «#Нескучныйгород», так же поддержанный Фондом президентских грантов, в рамках которого </w:t>
      </w:r>
      <w:r>
        <w:rPr>
          <w:rFonts w:eastAsia="NSimSu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на различных городских площадках активная молодежь принимала участие в квартирниках, вечерах настольных игр, мастер-классах, встречах с музыкантами, было </w:t>
      </w:r>
      <w:r>
        <w:rPr>
          <w:rFonts w:eastAsia="DejaVu Sans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проведено обучение социальному проектированию для 15 активных ребят, организованы тренинги на сплоченность и командное взаимодействие. </w:t>
      </w:r>
      <w:r>
        <w:rPr>
          <w:rFonts w:eastAsia="DejaVu Sans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Итогом реализации </w:t>
      </w:r>
      <w:r>
        <w:rPr>
          <w:rFonts w:eastAsia="DejaVu Sans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проекта стал большой городской молодежный фестиваль, который </w:t>
      </w:r>
      <w:r>
        <w:rPr>
          <w:rFonts w:eastAsia="NSimSu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eastAsia="zh-CN" w:bidi="hi-IN"/>
        </w:rPr>
        <w:t>да</w:t>
      </w:r>
      <w:r>
        <w:rPr>
          <w:rFonts w:eastAsia="NSimSu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hi-IN"/>
        </w:rPr>
        <w:t>л</w:t>
      </w:r>
      <w:r>
        <w:rPr>
          <w:rFonts w:eastAsia="NSimSu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возможность творческим молодым людям </w:t>
      </w:r>
      <w:r>
        <w:rPr>
          <w:rFonts w:eastAsia="NSimSu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hi-IN"/>
        </w:rPr>
        <w:t>п</w:t>
      </w:r>
      <w:r>
        <w:rPr>
          <w:rFonts w:eastAsia="NSimSu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eastAsia="zh-CN" w:bidi="hi-IN"/>
        </w:rPr>
        <w:t>роявить себя.</w:t>
      </w:r>
    </w:p>
    <w:p>
      <w:pPr>
        <w:pStyle w:val="Normal"/>
        <w:ind w:left="0" w:right="0" w:firstLine="851"/>
        <w:jc w:val="both"/>
        <w:rPr>
          <w:rFonts w:eastAsia="DejaVu Sans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8"/>
          <w:szCs w:val="28"/>
          <w:shd w:fill="auto" w:val="clear"/>
          <w:lang w:eastAsia="zh-CN" w:bidi="hi-IN"/>
        </w:rPr>
      </w:pPr>
      <w:r>
        <w:rPr>
          <w:rFonts w:eastAsia="DejaVu Sans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eastAsia="zh-CN" w:bidi="hi-IN"/>
        </w:rPr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DejaVu Sans"/>
          <w:b/>
          <w:bCs/>
          <w:i/>
          <w:iCs/>
          <w:color w:val="000000"/>
          <w:kern w:val="2"/>
          <w:sz w:val="28"/>
          <w:szCs w:val="28"/>
          <w:shd w:fill="auto" w:val="clear"/>
          <w:lang w:eastAsia="zh-CN" w:bidi="hi-IN"/>
        </w:rPr>
        <w:t>Экология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rFonts w:eastAsia="DejaVu Sans"/>
          <w:i/>
          <w:iCs/>
          <w:color w:val="000000"/>
          <w:kern w:val="2"/>
          <w:sz w:val="28"/>
          <w:szCs w:val="28"/>
          <w:shd w:fill="auto" w:val="clear"/>
          <w:lang w:eastAsia="zh-CN" w:bidi="hi-IN"/>
        </w:rPr>
        <w:t>В рамках реализации муниципальной программы «Охрана окружающей среды ЗАТО г. Радужный Владимирской области»</w:t>
      </w:r>
      <w:r>
        <w:rPr>
          <w:rFonts w:eastAsia="DejaVu Sans"/>
          <w:b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>проведена гигиеническая экспертиза воды 7 родников.</w:t>
      </w:r>
    </w:p>
    <w:p>
      <w:pPr>
        <w:pStyle w:val="Normal"/>
        <w:suppressLineNumbers/>
        <w:spacing w:lineRule="auto" w:line="240"/>
        <w:ind w:left="0" w:right="-5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На содержание полигона твердых бытовых отходов, проведение экологического мониторинга состояния окружающей среды полигона, подготовку и экспертизу экологической документации направлено около 9 млн.руб.</w:t>
      </w:r>
    </w:p>
    <w:p>
      <w:pPr>
        <w:pStyle w:val="Normal"/>
        <w:widowControl w:val="false"/>
        <w:shd w:val="clear" w:fill="FFFFFF"/>
        <w:tabs>
          <w:tab w:val="clear" w:pos="306"/>
          <w:tab w:val="left" w:pos="11057" w:leader="none"/>
        </w:tabs>
        <w:overflowPunct w:val="false"/>
        <w:spacing w:lineRule="auto" w:line="240"/>
        <w:ind w:left="0" w:right="0" w:firstLine="851"/>
        <w:jc w:val="both"/>
        <w:textAlignment w:val="auto"/>
        <w:rPr>
          <w:color w:val="000000"/>
        </w:rPr>
      </w:pPr>
      <w:r>
        <w:rPr>
          <w:rFonts w:eastAsia="Times New Roman" w:cs="Times New Roman"/>
          <w:color w:val="000000"/>
          <w:spacing w:val="-2"/>
          <w:kern w:val="2"/>
          <w:sz w:val="28"/>
          <w:szCs w:val="28"/>
          <w:shd w:fill="auto" w:val="clear"/>
          <w:lang w:val="ru-RU" w:eastAsia="zh-CN" w:bidi="hi-IN"/>
        </w:rPr>
        <w:t>На реализацию мероприятий по лесопатологическому обследованию и  обустройству комплексного места отдыха на территории городских лесов направлено 200 тыс.руб.</w:t>
      </w:r>
    </w:p>
    <w:p>
      <w:pPr>
        <w:pStyle w:val="Normal"/>
        <w:widowControl w:val="false"/>
        <w:shd w:val="clear" w:fill="FFFFFF"/>
        <w:tabs>
          <w:tab w:val="clear" w:pos="306"/>
          <w:tab w:val="left" w:pos="11057" w:leader="none"/>
        </w:tabs>
        <w:overflowPunct w:val="false"/>
        <w:spacing w:lineRule="auto" w:line="276"/>
        <w:ind w:left="0" w:right="0" w:firstLine="851"/>
        <w:jc w:val="both"/>
        <w:textAlignment w:val="auto"/>
        <w:rPr>
          <w:color w:val="000000"/>
          <w:spacing w:val="-2"/>
        </w:rPr>
      </w:pPr>
      <w:r>
        <w:rPr>
          <w:color w:val="000000"/>
          <w:spacing w:val="-2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hanging="0"/>
        <w:jc w:val="center"/>
        <w:rPr>
          <w:color w:val="000000"/>
        </w:rPr>
      </w:pPr>
      <w:r>
        <w:rPr>
          <w:b/>
          <w:color w:val="000000"/>
          <w:sz w:val="28"/>
          <w:szCs w:val="28"/>
          <w:shd w:fill="auto" w:val="clear"/>
        </w:rPr>
        <w:t>Реализация переданных полномочий</w:t>
      </w:r>
    </w:p>
    <w:p>
      <w:pPr>
        <w:pStyle w:val="Normal"/>
        <w:spacing w:lineRule="auto" w:line="276"/>
        <w:ind w:left="0" w:right="0" w:firstLine="851"/>
        <w:jc w:val="center"/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tabs>
          <w:tab w:val="clear" w:pos="306"/>
          <w:tab w:val="left" w:pos="0" w:leader="none"/>
        </w:tabs>
        <w:ind w:left="0" w:right="0" w:firstLine="851"/>
        <w:rPr>
          <w:color w:val="000000"/>
        </w:rPr>
      </w:pPr>
      <w:r>
        <w:rPr>
          <w:b/>
          <w:color w:val="000000"/>
          <w:sz w:val="28"/>
          <w:szCs w:val="28"/>
          <w:shd w:fill="auto" w:val="clear"/>
        </w:rPr>
        <w:t>Опека и попечительство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В настоящее время на учете в отделе опеки и попечительства состоит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40 </w:t>
      </w:r>
      <w:r>
        <w:rPr>
          <w:color w:val="000000"/>
          <w:sz w:val="28"/>
          <w:szCs w:val="28"/>
          <w:shd w:fill="auto" w:val="clear"/>
        </w:rPr>
        <w:t>несовершеннолетних. Из них: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11</w:t>
      </w:r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детей</w:t>
      </w:r>
      <w:r>
        <w:rPr>
          <w:color w:val="000000"/>
          <w:sz w:val="28"/>
          <w:szCs w:val="28"/>
          <w:shd w:fill="auto" w:val="clear"/>
        </w:rPr>
        <w:t xml:space="preserve"> проживает в семьях опекунов (родственная опека);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22</w:t>
      </w:r>
      <w:r>
        <w:rPr>
          <w:color w:val="000000"/>
          <w:sz w:val="28"/>
          <w:szCs w:val="28"/>
          <w:shd w:fill="auto" w:val="clear"/>
        </w:rPr>
        <w:t xml:space="preserve"> человека - в приемных семьях;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7</w:t>
      </w:r>
      <w:r>
        <w:rPr>
          <w:color w:val="000000"/>
          <w:sz w:val="28"/>
          <w:szCs w:val="28"/>
          <w:shd w:fill="auto" w:val="clear"/>
        </w:rPr>
        <w:t xml:space="preserve"> детей - добровольная опека;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7 детей</w:t>
      </w:r>
      <w:r>
        <w:rPr>
          <w:color w:val="000000"/>
          <w:sz w:val="28"/>
          <w:szCs w:val="28"/>
          <w:shd w:fill="auto" w:val="clear"/>
        </w:rPr>
        <w:t xml:space="preserve"> - в семьях усыновителей.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В течение года было выявлено и устроено в семьи граждан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 </w:t>
      </w:r>
      <w:r>
        <w:rPr>
          <w:color w:val="000000"/>
          <w:sz w:val="28"/>
          <w:szCs w:val="28"/>
          <w:shd w:fill="auto" w:val="clear"/>
        </w:rPr>
        <w:t>несовершеннолетних, оставшихся без попечения родителей.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>5 </w:t>
      </w:r>
      <w:r>
        <w:rPr>
          <w:color w:val="000000"/>
          <w:sz w:val="28"/>
          <w:szCs w:val="28"/>
          <w:shd w:fill="auto" w:val="clear"/>
        </w:rPr>
        <w:t>г. сотрудниками отдела опеки и попечительства иски в суд направлен 1 иск в защиту прав несовершеннолетних.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За отчетный период было подготовлено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155 </w:t>
      </w:r>
      <w:r>
        <w:rPr>
          <w:color w:val="000000"/>
          <w:sz w:val="28"/>
          <w:szCs w:val="28"/>
          <w:shd w:fill="auto" w:val="clear"/>
        </w:rPr>
        <w:t xml:space="preserve">постановлений администрации ЗАТО г. Радужный по охране детства, выдано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67 </w:t>
      </w:r>
      <w:r>
        <w:rPr>
          <w:color w:val="000000"/>
          <w:sz w:val="28"/>
          <w:szCs w:val="28"/>
          <w:shd w:fill="auto" w:val="clear"/>
        </w:rPr>
        <w:t xml:space="preserve">разрешений по распоряжению имуществом несовершеннолетних,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8</w:t>
      </w:r>
      <w:r>
        <w:rPr>
          <w:color w:val="000000"/>
          <w:sz w:val="28"/>
          <w:szCs w:val="28"/>
          <w:shd w:fill="auto" w:val="clear"/>
        </w:rPr>
        <w:t xml:space="preserve"> нормативны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х</w:t>
      </w:r>
      <w:r>
        <w:rPr>
          <w:color w:val="000000"/>
          <w:sz w:val="28"/>
          <w:szCs w:val="28"/>
          <w:shd w:fill="auto" w:val="clear"/>
        </w:rPr>
        <w:t xml:space="preserve"> документ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ов</w:t>
      </w:r>
      <w:r>
        <w:rPr>
          <w:color w:val="000000"/>
          <w:sz w:val="28"/>
          <w:szCs w:val="28"/>
          <w:shd w:fill="auto" w:val="clear"/>
        </w:rPr>
        <w:t>, регламентирующих деятельность управления образования администрации ЗАТО г. Радужный в сфере опеки и попечительства.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За год был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и</w:t>
      </w:r>
      <w:r>
        <w:rPr>
          <w:color w:val="000000"/>
          <w:sz w:val="28"/>
          <w:szCs w:val="28"/>
          <w:shd w:fill="auto" w:val="clear"/>
        </w:rPr>
        <w:t xml:space="preserve"> осуществлен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ы</w:t>
      </w:r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112</w:t>
      </w:r>
      <w:r>
        <w:rPr>
          <w:color w:val="000000"/>
          <w:sz w:val="28"/>
          <w:szCs w:val="28"/>
          <w:shd w:fill="auto" w:val="clear"/>
        </w:rPr>
        <w:t xml:space="preserve"> провер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ок</w:t>
      </w:r>
      <w:r>
        <w:rPr>
          <w:color w:val="000000"/>
          <w:sz w:val="28"/>
          <w:szCs w:val="28"/>
          <w:shd w:fill="auto" w:val="clear"/>
        </w:rPr>
        <w:t xml:space="preserve"> условий жизни несовершеннолетних подопечных и соблюдения опекунами прав несовершеннолетних.</w:t>
      </w:r>
    </w:p>
    <w:p>
      <w:pPr>
        <w:pStyle w:val="NoSpacing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Администрацией ЗАТО г. Радужный были приобретены и предоставлены гражданам указанной категории </w:t>
      </w:r>
      <w:r>
        <w:rPr>
          <w:rFonts w:eastAsia="Calibri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4</w:t>
      </w:r>
      <w:r>
        <w:rPr>
          <w:color w:val="000000"/>
          <w:sz w:val="28"/>
          <w:szCs w:val="28"/>
          <w:shd w:fill="auto" w:val="clear"/>
        </w:rPr>
        <w:t xml:space="preserve"> благоустроенные квартиры.</w:t>
      </w:r>
    </w:p>
    <w:p>
      <w:pPr>
        <w:pStyle w:val="Normal"/>
        <w:ind w:left="0" w:right="0" w:firstLine="851"/>
        <w:jc w:val="both"/>
        <w:rPr>
          <w:b/>
          <w:b/>
          <w:color w:val="000000"/>
          <w:sz w:val="28"/>
          <w:szCs w:val="28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b/>
          <w:color w:val="000000"/>
          <w:sz w:val="28"/>
          <w:szCs w:val="28"/>
          <w:shd w:fill="auto" w:val="clear"/>
        </w:rPr>
        <w:t xml:space="preserve">Административная комиссия </w:t>
      </w:r>
      <w:r>
        <w:rPr>
          <w:color w:val="000000"/>
          <w:sz w:val="28"/>
          <w:szCs w:val="28"/>
          <w:shd w:fill="auto" w:val="clear"/>
        </w:rPr>
        <w:t xml:space="preserve">ЗАТО г. Радужный строит свою работу в соответствии с требованиями Кодекса Российской Федерации об административных правонарушениях, Закона Владимирской области от 14.02.2003 № 11-ОЗ «Об административных правонарушениях во Владимирской области» и административного регламента администрации ЗАТО г. Радужный по исполнению переданных государственных полномочий по формированию и организации деятельности административной комиссии. </w:t>
      </w:r>
    </w:p>
    <w:p>
      <w:pPr>
        <w:pStyle w:val="BodyText3"/>
        <w:spacing w:before="0" w:after="0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За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color w:val="000000"/>
          <w:sz w:val="28"/>
          <w:szCs w:val="28"/>
          <w:shd w:fill="auto" w:val="clear"/>
        </w:rPr>
        <w:t xml:space="preserve"> г.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с</w:t>
      </w:r>
      <w:r>
        <w:rPr>
          <w:color w:val="000000"/>
          <w:sz w:val="28"/>
          <w:szCs w:val="28"/>
          <w:shd w:fill="auto" w:val="clear"/>
        </w:rPr>
        <w:t xml:space="preserve">оставлено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color w:val="000000"/>
          <w:sz w:val="28"/>
          <w:szCs w:val="28"/>
          <w:shd w:fill="auto" w:val="clear"/>
        </w:rPr>
        <w:t xml:space="preserve">4 протокола, из них: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29</w:t>
      </w:r>
      <w:r>
        <w:rPr>
          <w:color w:val="000000"/>
          <w:sz w:val="28"/>
          <w:szCs w:val="28"/>
          <w:shd w:fill="auto" w:val="clear"/>
        </w:rPr>
        <w:t xml:space="preserve"> протокол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ов</w:t>
      </w:r>
      <w:r>
        <w:rPr>
          <w:color w:val="000000"/>
          <w:sz w:val="28"/>
          <w:szCs w:val="28"/>
          <w:shd w:fill="auto" w:val="clear"/>
        </w:rPr>
        <w:t xml:space="preserve"> составлены уполномоченными должностными лицами органов местного самоуправления,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25 </w:t>
      </w:r>
      <w:r>
        <w:rPr>
          <w:color w:val="000000"/>
          <w:sz w:val="28"/>
          <w:szCs w:val="28"/>
          <w:shd w:fill="auto" w:val="clear"/>
        </w:rPr>
        <w:t xml:space="preserve">протоколов составлено сотрудниками МО МВД России по ЗАТО г. Радужный Владимирской области. </w:t>
      </w:r>
    </w:p>
    <w:p>
      <w:pPr>
        <w:pStyle w:val="BodyText3"/>
        <w:spacing w:before="0" w:after="0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Рассмотрено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46</w:t>
      </w:r>
      <w:r>
        <w:rPr>
          <w:color w:val="000000"/>
          <w:sz w:val="28"/>
          <w:szCs w:val="28"/>
          <w:shd w:fill="auto" w:val="clear"/>
        </w:rPr>
        <w:t xml:space="preserve"> дел о назначении административного наказания, в том числе: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36</w:t>
      </w:r>
      <w:r>
        <w:rPr>
          <w:color w:val="000000"/>
          <w:sz w:val="28"/>
          <w:szCs w:val="28"/>
          <w:shd w:fill="auto" w:val="clear"/>
        </w:rPr>
        <w:t xml:space="preserve"> - в виде административного штрафа,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</w:t>
      </w:r>
      <w:r>
        <w:rPr>
          <w:color w:val="000000"/>
          <w:sz w:val="28"/>
          <w:szCs w:val="28"/>
          <w:shd w:fill="auto" w:val="clear"/>
        </w:rPr>
        <w:t xml:space="preserve"> - в виде предупреждения, по 7 протоколам вынесены постановления о прекращении производства. Общая сумма наложенных штрафов составляет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65,60 </w:t>
      </w:r>
      <w:r>
        <w:rPr>
          <w:color w:val="000000"/>
          <w:sz w:val="28"/>
          <w:szCs w:val="28"/>
          <w:shd w:fill="auto" w:val="clear"/>
        </w:rPr>
        <w:t xml:space="preserve">тыс.руб. (в 2024 г.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243,75</w:t>
      </w:r>
      <w:r>
        <w:rPr>
          <w:color w:val="000000"/>
          <w:sz w:val="28"/>
          <w:szCs w:val="28"/>
          <w:shd w:fill="auto" w:val="clear"/>
        </w:rPr>
        <w:t xml:space="preserve"> тыс.руб.), в том числе взыскано за отчетный период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69,37</w:t>
      </w:r>
      <w:r>
        <w:rPr>
          <w:color w:val="000000"/>
          <w:sz w:val="28"/>
          <w:szCs w:val="28"/>
          <w:shd w:fill="auto" w:val="clear"/>
        </w:rPr>
        <w:t> тыс.руб. (в 2024 г. –  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43,94</w:t>
      </w:r>
      <w:r>
        <w:rPr>
          <w:color w:val="000000"/>
          <w:sz w:val="28"/>
          <w:szCs w:val="28"/>
          <w:shd w:fill="auto" w:val="clear"/>
        </w:rPr>
        <w:t xml:space="preserve"> тыс.руб.).</w:t>
      </w:r>
    </w:p>
    <w:p>
      <w:pPr>
        <w:pStyle w:val="BodyText3"/>
        <w:spacing w:before="0" w:after="0"/>
        <w:ind w:left="0" w:right="0" w:firstLine="851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b/>
          <w:color w:val="000000"/>
          <w:sz w:val="28"/>
          <w:szCs w:val="28"/>
          <w:shd w:fill="auto" w:val="clear"/>
        </w:rPr>
        <w:t xml:space="preserve">Комиссией по делам несовершеннолетних и защите их прав </w:t>
      </w:r>
      <w:r>
        <w:rPr>
          <w:color w:val="000000"/>
          <w:sz w:val="28"/>
          <w:szCs w:val="28"/>
          <w:shd w:fill="auto" w:val="clear"/>
        </w:rPr>
        <w:t>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color w:val="000000"/>
          <w:sz w:val="28"/>
          <w:szCs w:val="28"/>
          <w:shd w:fill="auto" w:val="clear"/>
        </w:rPr>
        <w:t xml:space="preserve"> г. проведено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27</w:t>
      </w:r>
      <w:r>
        <w:rPr>
          <w:color w:val="000000"/>
          <w:sz w:val="28"/>
          <w:szCs w:val="28"/>
          <w:shd w:fill="auto" w:val="clear"/>
        </w:rPr>
        <w:t xml:space="preserve"> заседани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й</w:t>
      </w:r>
      <w:r>
        <w:rPr>
          <w:color w:val="000000"/>
          <w:sz w:val="28"/>
          <w:szCs w:val="28"/>
          <w:shd w:fill="auto" w:val="clear"/>
        </w:rPr>
        <w:t xml:space="preserve"> комиссии, целевыми вопросами которых являлись семейное неблагополучи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е,</w:t>
      </w:r>
      <w:r>
        <w:rPr>
          <w:color w:val="000000"/>
          <w:sz w:val="28"/>
          <w:szCs w:val="28"/>
          <w:shd w:fill="auto" w:val="clear"/>
        </w:rPr>
        <w:t xml:space="preserve"> нахождения несовершеннолетних в трудной жизненной ситуации, постановка несовершеннолетних, родителей (иных законных представителей) на виды профилактического учета, снятие вышеуказанной категории граждан с видов профилактического учета, привлечение граждан, совершивших правонарушения к административной ответственности, а также беседы профилактического характера, направленные на предупреждение совершения повторных правонарушений.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В комиссии по делам несовершеннолетних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на конец</w:t>
      </w:r>
      <w:r>
        <w:rPr>
          <w:color w:val="000000"/>
          <w:sz w:val="28"/>
          <w:szCs w:val="28"/>
          <w:shd w:fill="auto" w:val="clear"/>
        </w:rPr>
        <w:t xml:space="preserve">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color w:val="000000"/>
          <w:sz w:val="28"/>
          <w:szCs w:val="28"/>
          <w:shd w:fill="auto" w:val="clear"/>
        </w:rPr>
        <w:t xml:space="preserve"> г. состояли на учете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26 </w:t>
      </w:r>
      <w:r>
        <w:rPr>
          <w:color w:val="000000"/>
          <w:sz w:val="28"/>
          <w:szCs w:val="28"/>
          <w:shd w:fill="auto" w:val="clear"/>
        </w:rPr>
        <w:t>несовершеннолетни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х</w:t>
      </w:r>
      <w:r>
        <w:rPr>
          <w:color w:val="000000"/>
          <w:sz w:val="28"/>
          <w:szCs w:val="28"/>
          <w:shd w:fill="auto" w:val="clear"/>
        </w:rPr>
        <w:t xml:space="preserve">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Было рассмотрено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50</w:t>
      </w:r>
      <w:r>
        <w:rPr>
          <w:color w:val="000000"/>
          <w:sz w:val="28"/>
          <w:szCs w:val="28"/>
          <w:shd w:fill="auto" w:val="clear"/>
        </w:rPr>
        <w:t xml:space="preserve"> персональных дел Вынесено постановлений о назначении административного наказания в отношении: несовершеннолетних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15</w:t>
      </w:r>
      <w:r>
        <w:rPr>
          <w:color w:val="000000"/>
          <w:sz w:val="28"/>
          <w:szCs w:val="28"/>
          <w:shd w:fill="auto" w:val="clear"/>
        </w:rPr>
        <w:t xml:space="preserve">, родителей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33</w:t>
      </w:r>
      <w:r>
        <w:rPr>
          <w:color w:val="000000"/>
          <w:sz w:val="28"/>
          <w:szCs w:val="28"/>
          <w:shd w:fill="auto" w:val="clear"/>
        </w:rPr>
        <w:t xml:space="preserve">. Общая сумма наложенных штрафов составляет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45,9</w:t>
      </w:r>
      <w:r>
        <w:rPr>
          <w:color w:val="000000"/>
          <w:sz w:val="28"/>
          <w:szCs w:val="28"/>
          <w:shd w:fill="auto" w:val="clear"/>
        </w:rPr>
        <w:t xml:space="preserve"> тыс. руб., в т.ч. взыскано за отчетный период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28,6</w:t>
      </w:r>
      <w:r>
        <w:rPr>
          <w:color w:val="000000"/>
          <w:sz w:val="28"/>
          <w:szCs w:val="28"/>
          <w:shd w:fill="auto" w:val="clear"/>
        </w:rPr>
        <w:t> тыс. руб.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Взаимодействие комиссии с учреждениями культуры и спорта, а также контроль комиссией посещаемости кружков и клубов позволяет охватить организованным досугом до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85</w:t>
      </w:r>
      <w:r>
        <w:rPr>
          <w:color w:val="000000"/>
          <w:sz w:val="28"/>
          <w:szCs w:val="28"/>
          <w:shd w:fill="auto" w:val="clear"/>
        </w:rPr>
        <w:t xml:space="preserve"> % подростков, состоящих на всех видах учета. </w:t>
      </w:r>
    </w:p>
    <w:p>
      <w:pPr>
        <w:pStyle w:val="Normal"/>
        <w:ind w:left="0" w:right="0" w:firstLine="851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Отделом ЗАГС </w:t>
      </w:r>
      <w:r>
        <w:rPr>
          <w:color w:val="000000"/>
          <w:sz w:val="28"/>
          <w:szCs w:val="28"/>
          <w:shd w:fill="auto" w:val="clear"/>
        </w:rPr>
        <w:t>за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г. зарегистрировано 418 актов гражданского состояния и произведено 1 649 иных юридически значимых действий.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Всего в 2025 г. отделом ЗАГС города зарегистрировано рождение 64 малышей, из них мальчиков – 34, девочек - 30.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Количество зарегистрированных браков - 106 (на 60% больше, чем в 2024 г.)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Разорвали брачные узы 47 семейных пар (на 30 % меньше, чем в 2024 г.)</w:t>
      </w:r>
    </w:p>
    <w:p>
      <w:pPr>
        <w:pStyle w:val="Bodytext2"/>
        <w:shd w:val="clear" w:fill="FFFFFF"/>
        <w:spacing w:lineRule="auto" w:line="240" w:before="0" w:after="0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В целях развития социальной инфраструктуры города и создания комфортных условий для жителей на проведение ремонтных работ и  преображение отдела ЗАГС из федерального бюджета было выделено 2,5 млн.руб.</w:t>
      </w:r>
    </w:p>
    <w:p>
      <w:pPr>
        <w:pStyle w:val="Bodytext2"/>
        <w:shd w:val="clear" w:fill="FFFFFF"/>
        <w:spacing w:lineRule="auto" w:line="240" w:before="0" w:after="0"/>
        <w:ind w:left="0" w:right="0" w:firstLine="851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pStyle w:val="ListParagraph"/>
        <w:ind w:left="0" w:right="0" w:hanging="0"/>
        <w:jc w:val="center"/>
        <w:rPr>
          <w:color w:val="000000"/>
        </w:rPr>
      </w:pPr>
      <w:r>
        <w:rPr>
          <w:b/>
          <w:color w:val="000000"/>
          <w:sz w:val="28"/>
          <w:szCs w:val="28"/>
          <w:shd w:fill="auto" w:val="clear"/>
        </w:rPr>
        <w:t>Общие вопросы</w:t>
      </w:r>
    </w:p>
    <w:p>
      <w:pPr>
        <w:pStyle w:val="ListParagraph"/>
        <w:ind w:left="0" w:right="0" w:hanging="0"/>
        <w:jc w:val="center"/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В целях регулирования вопросов местного значения за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 </w:t>
      </w:r>
      <w:r>
        <w:rPr>
          <w:color w:val="000000"/>
          <w:sz w:val="28"/>
          <w:szCs w:val="28"/>
          <w:shd w:fill="auto" w:val="clear"/>
        </w:rPr>
        <w:t>г. администрацией города были приняты правовые акты: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- постановления – 1 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787</w:t>
      </w:r>
      <w:r>
        <w:rPr>
          <w:color w:val="000000"/>
          <w:sz w:val="28"/>
          <w:szCs w:val="28"/>
          <w:shd w:fill="auto" w:val="clear"/>
        </w:rPr>
        <w:t> шт. (202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4 </w:t>
      </w:r>
      <w:r>
        <w:rPr>
          <w:color w:val="000000"/>
          <w:sz w:val="28"/>
          <w:szCs w:val="28"/>
          <w:shd w:fill="auto" w:val="clear"/>
        </w:rPr>
        <w:t>г. - 1 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952</w:t>
      </w:r>
      <w:r>
        <w:rPr>
          <w:color w:val="000000"/>
          <w:sz w:val="28"/>
          <w:szCs w:val="28"/>
          <w:shd w:fill="auto" w:val="clear"/>
        </w:rPr>
        <w:t>);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 распоряжения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77</w:t>
      </w:r>
      <w:r>
        <w:rPr>
          <w:color w:val="000000"/>
          <w:sz w:val="28"/>
          <w:szCs w:val="28"/>
          <w:shd w:fill="auto" w:val="clear"/>
        </w:rPr>
        <w:t xml:space="preserve"> шт. (202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4 </w:t>
      </w:r>
      <w:r>
        <w:rPr>
          <w:color w:val="000000"/>
          <w:sz w:val="28"/>
          <w:szCs w:val="28"/>
          <w:shd w:fill="auto" w:val="clear"/>
        </w:rPr>
        <w:t>г. - 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78</w:t>
      </w:r>
      <w:r>
        <w:rPr>
          <w:color w:val="000000"/>
          <w:sz w:val="28"/>
          <w:szCs w:val="28"/>
          <w:shd w:fill="auto" w:val="clear"/>
        </w:rPr>
        <w:t>).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Принято к исполнению 7 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680 </w:t>
      </w:r>
      <w:r>
        <w:rPr>
          <w:color w:val="000000"/>
          <w:sz w:val="28"/>
          <w:szCs w:val="28"/>
          <w:shd w:fill="auto" w:val="clear"/>
        </w:rPr>
        <w:t>входящих документов (в 2024 г. - 7 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567</w:t>
      </w:r>
      <w:r>
        <w:rPr>
          <w:color w:val="000000"/>
          <w:sz w:val="28"/>
          <w:szCs w:val="28"/>
          <w:shd w:fill="auto" w:val="clear"/>
        </w:rPr>
        <w:t xml:space="preserve">), подготовлено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</w:t>
      </w:r>
      <w:r>
        <w:rPr>
          <w:color w:val="000000"/>
          <w:sz w:val="28"/>
          <w:szCs w:val="28"/>
          <w:shd w:fill="auto" w:val="clear"/>
        </w:rPr>
        <w:t> 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269</w:t>
      </w:r>
      <w:r>
        <w:rPr>
          <w:color w:val="000000"/>
          <w:sz w:val="28"/>
          <w:szCs w:val="28"/>
          <w:shd w:fill="auto" w:val="clear"/>
        </w:rPr>
        <w:t xml:space="preserve"> исходящих документа (в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color w:val="000000"/>
          <w:sz w:val="28"/>
          <w:szCs w:val="28"/>
          <w:shd w:fill="auto" w:val="clear"/>
        </w:rPr>
        <w:t xml:space="preserve"> г. 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5 938</w:t>
      </w:r>
      <w:r>
        <w:rPr>
          <w:color w:val="000000"/>
          <w:sz w:val="28"/>
          <w:szCs w:val="28"/>
          <w:shd w:fill="auto" w:val="clear"/>
        </w:rPr>
        <w:t xml:space="preserve">), в том числе по электронной почте соответственно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1 823</w:t>
      </w:r>
      <w:r>
        <w:rPr>
          <w:color w:val="000000"/>
          <w:sz w:val="28"/>
          <w:szCs w:val="28"/>
          <w:shd w:fill="auto" w:val="clear"/>
        </w:rPr>
        <w:t xml:space="preserve"> и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1 148</w:t>
      </w:r>
      <w:r>
        <w:rPr>
          <w:color w:val="000000"/>
          <w:sz w:val="28"/>
          <w:szCs w:val="28"/>
          <w:shd w:fill="auto" w:val="clear"/>
        </w:rPr>
        <w:t xml:space="preserve"> документов. Все документы зарегистрированы в системе электронного документооборота «ДИРЕКТУМ».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Информационным источником для изучения деятельности администрации является официальный сайт, официальные страницы в социальных сет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ях</w:t>
      </w:r>
      <w:r>
        <w:rPr>
          <w:color w:val="000000"/>
          <w:sz w:val="28"/>
          <w:szCs w:val="28"/>
          <w:shd w:fill="auto" w:val="clear"/>
        </w:rPr>
        <w:t xml:space="preserve"> «Одноклассники», «Вконтакте», каналы в мессенджер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ах</w:t>
      </w:r>
      <w:r>
        <w:rPr>
          <w:color w:val="000000"/>
          <w:sz w:val="28"/>
          <w:szCs w:val="28"/>
          <w:shd w:fill="auto" w:val="clear"/>
        </w:rPr>
        <w:t xml:space="preserve"> «Телеграмм» и «</w:t>
      </w:r>
      <w:r>
        <w:rPr>
          <w:color w:val="000000"/>
          <w:sz w:val="28"/>
          <w:szCs w:val="28"/>
          <w:shd w:fill="auto" w:val="clear"/>
          <w:lang w:val="en-US"/>
        </w:rPr>
        <w:t>MAX»</w:t>
      </w:r>
      <w:r>
        <w:rPr>
          <w:color w:val="000000"/>
          <w:sz w:val="28"/>
          <w:szCs w:val="28"/>
          <w:shd w:fill="auto" w:val="clear"/>
        </w:rPr>
        <w:t xml:space="preserve">, информационный бюллетень.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Сегодня много внимания уделяется развитию социальных сетей. Нас радует, что жители все чаще оставляют свои комментарии и высказывают предложения. Регулярный анализ медийного поля позволяет своевременно реагировать на запросы по острым темам.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color w:val="000000"/>
          <w:sz w:val="28"/>
          <w:szCs w:val="28"/>
          <w:shd w:fill="auto" w:val="clear"/>
        </w:rPr>
        <w:t xml:space="preserve"> г. в социальных сетях размещено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1 864</w:t>
      </w:r>
      <w:r>
        <w:rPr>
          <w:color w:val="000000"/>
          <w:sz w:val="28"/>
          <w:szCs w:val="28"/>
          <w:shd w:fill="auto" w:val="clear"/>
        </w:rPr>
        <w:t xml:space="preserve"> постов и роликов (в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color w:val="000000"/>
          <w:sz w:val="28"/>
          <w:szCs w:val="28"/>
          <w:shd w:fill="auto" w:val="clear"/>
        </w:rPr>
        <w:t xml:space="preserve"> г. 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1 557</w:t>
      </w:r>
      <w:r>
        <w:rPr>
          <w:color w:val="000000"/>
          <w:sz w:val="28"/>
          <w:szCs w:val="28"/>
          <w:shd w:fill="auto" w:val="clear"/>
        </w:rPr>
        <w:t>).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Работа с обращениями граждан – одно из важнейших направлений деятельности администрации города, это позволяет оперативно реагировать на возникающие социальные, экономические, правовые и бытовые вопросы.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Руководителям органов местного самоуправления ЗАТО г. Радужный поступило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308</w:t>
      </w:r>
      <w:r>
        <w:rPr>
          <w:color w:val="000000"/>
          <w:sz w:val="28"/>
          <w:szCs w:val="28"/>
          <w:shd w:fill="auto" w:val="clear"/>
        </w:rPr>
        <w:t xml:space="preserve"> обращений от граждан, в том числе письменных обращений 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240</w:t>
      </w:r>
      <w:r>
        <w:rPr>
          <w:color w:val="000000"/>
          <w:sz w:val="28"/>
          <w:szCs w:val="28"/>
          <w:shd w:fill="auto" w:val="clear"/>
        </w:rPr>
        <w:t xml:space="preserve">, устных обращений 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68</w:t>
      </w:r>
      <w:r>
        <w:rPr>
          <w:color w:val="000000"/>
          <w:sz w:val="28"/>
          <w:szCs w:val="28"/>
          <w:shd w:fill="auto" w:val="clear"/>
        </w:rPr>
        <w:t xml:space="preserve">, интернет - обращений 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65</w:t>
      </w:r>
      <w:r>
        <w:rPr>
          <w:color w:val="000000"/>
          <w:sz w:val="28"/>
          <w:szCs w:val="28"/>
          <w:shd w:fill="auto" w:val="clear"/>
        </w:rPr>
        <w:t xml:space="preserve">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В систему «Инцидент Менеджмент» поступило и обработано 1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01</w:t>
      </w:r>
      <w:r>
        <w:rPr>
          <w:color w:val="000000"/>
          <w:sz w:val="28"/>
          <w:szCs w:val="28"/>
          <w:shd w:fill="auto" w:val="clear"/>
        </w:rPr>
        <w:t> обращени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е</w:t>
      </w:r>
      <w:r>
        <w:rPr>
          <w:color w:val="000000"/>
          <w:sz w:val="28"/>
          <w:szCs w:val="28"/>
          <w:shd w:fill="auto" w:val="clear"/>
        </w:rPr>
        <w:t xml:space="preserve">. Для рассмотрения поступивших обращений граждан привлекались учреждения и организации, в чьей компетенции находится решение поставленных вопросов.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Анализ обращений граждан показывает, что основная масса вопросов касается жилищно-коммунального обслуживания населения, дорожной инфраструктуры и благоустройства города.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Все обращения обобщались и анализировались. Информация о принятых мерах по каждому обращению была доведена до заявителя.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Главное условие работы – прямой диалог открытость перед жителями. Мы позитивно относимся к критике населения, видим в ней подсказки и новые векторы нашей работы.</w:t>
      </w:r>
    </w:p>
    <w:p>
      <w:pPr>
        <w:pStyle w:val="Normal"/>
        <w:ind w:left="0" w:right="0" w:firstLine="851"/>
        <w:jc w:val="both"/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ind w:left="0" w:right="0" w:firstLine="851"/>
        <w:jc w:val="both"/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ind w:left="0" w:right="0" w:firstLine="851"/>
        <w:jc w:val="both"/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ListParagraph"/>
        <w:widowControl/>
        <w:suppressAutoHyphens w:val="true"/>
        <w:overflowPunct w:val="true"/>
        <w:bidi w:val="0"/>
        <w:spacing w:before="0" w:after="0"/>
        <w:ind w:left="0" w:right="0" w:hanging="0"/>
        <w:contextualSpacing/>
        <w:jc w:val="center"/>
        <w:rPr>
          <w:color w:val="000000"/>
        </w:rPr>
      </w:pPr>
      <w:r>
        <w:rPr>
          <w:b/>
          <w:color w:val="000000"/>
          <w:sz w:val="28"/>
          <w:szCs w:val="28"/>
          <w:shd w:fill="auto" w:val="clear"/>
        </w:rPr>
        <w:t>Основные задачи на 202</w:t>
      </w:r>
      <w:r>
        <w:rPr>
          <w:rFonts w:eastAsia="Times New Roman" w:cs="Times New Roman"/>
          <w:b/>
          <w:color w:val="000000"/>
          <w:kern w:val="0"/>
          <w:sz w:val="28"/>
          <w:szCs w:val="28"/>
          <w:shd w:fill="auto" w:val="clear"/>
          <w:lang w:val="ru-RU" w:eastAsia="ru-RU" w:bidi="ar-SA"/>
        </w:rPr>
        <w:t>6</w:t>
      </w:r>
      <w:r>
        <w:rPr>
          <w:b/>
          <w:color w:val="000000"/>
          <w:sz w:val="28"/>
          <w:szCs w:val="28"/>
          <w:shd w:fill="auto" w:val="clear"/>
        </w:rPr>
        <w:t xml:space="preserve"> г. и плановый период 202</w:t>
      </w:r>
      <w:r>
        <w:rPr>
          <w:rFonts w:eastAsia="Times New Roman" w:cs="Times New Roman"/>
          <w:b/>
          <w:color w:val="000000"/>
          <w:kern w:val="0"/>
          <w:sz w:val="28"/>
          <w:szCs w:val="28"/>
          <w:shd w:fill="auto" w:val="clear"/>
          <w:lang w:val="ru-RU" w:eastAsia="ru-RU" w:bidi="ar-SA"/>
        </w:rPr>
        <w:t>7</w:t>
      </w:r>
      <w:r>
        <w:rPr>
          <w:b/>
          <w:color w:val="000000"/>
          <w:sz w:val="28"/>
          <w:szCs w:val="28"/>
          <w:shd w:fill="auto" w:val="clear"/>
        </w:rPr>
        <w:t xml:space="preserve"> и 202</w:t>
      </w:r>
      <w:r>
        <w:rPr>
          <w:rFonts w:eastAsia="Times New Roman" w:cs="Times New Roman"/>
          <w:b/>
          <w:color w:val="000000"/>
          <w:kern w:val="0"/>
          <w:sz w:val="28"/>
          <w:szCs w:val="28"/>
          <w:shd w:fill="auto" w:val="clear"/>
          <w:lang w:val="ru-RU" w:eastAsia="ru-RU" w:bidi="ar-SA"/>
        </w:rPr>
        <w:t>8</w:t>
      </w:r>
      <w:r>
        <w:rPr>
          <w:b/>
          <w:color w:val="000000"/>
          <w:sz w:val="28"/>
          <w:szCs w:val="28"/>
          <w:shd w:fill="auto" w:val="clear"/>
        </w:rPr>
        <w:t xml:space="preserve"> г.г.</w:t>
      </w:r>
    </w:p>
    <w:p>
      <w:pPr>
        <w:pStyle w:val="ListParagraph"/>
        <w:ind w:left="0" w:right="0" w:firstLine="851"/>
        <w:jc w:val="both"/>
        <w:rPr>
          <w:b/>
          <w:b/>
          <w:color w:val="000000"/>
          <w:sz w:val="28"/>
          <w:szCs w:val="28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ListParagraph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Разработан Прогноз социально-экономического развития муниципального образования ЗАТО г. Радужный на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</w:t>
      </w:r>
      <w:r>
        <w:rPr>
          <w:color w:val="000000"/>
          <w:sz w:val="28"/>
          <w:szCs w:val="28"/>
          <w:shd w:fill="auto" w:val="clear"/>
        </w:rPr>
        <w:t xml:space="preserve"> г. и плановый период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7</w:t>
      </w:r>
      <w:r>
        <w:rPr>
          <w:color w:val="000000"/>
          <w:sz w:val="28"/>
          <w:szCs w:val="28"/>
          <w:shd w:fill="auto" w:val="clear"/>
        </w:rPr>
        <w:t xml:space="preserve"> и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8</w:t>
      </w:r>
      <w:r>
        <w:rPr>
          <w:color w:val="000000"/>
          <w:sz w:val="28"/>
          <w:szCs w:val="28"/>
          <w:shd w:fill="auto" w:val="clear"/>
        </w:rPr>
        <w:t xml:space="preserve"> г.г. В этой работе было задействовано более 30 предприятий и организаций всех форм собственности. Показатели Прогноза являются основой для формирования бюджета города на очередной финансовый год. </w:t>
      </w:r>
    </w:p>
    <w:p>
      <w:pPr>
        <w:pStyle w:val="Normal"/>
        <w:tabs>
          <w:tab w:val="clear" w:pos="306"/>
          <w:tab w:val="left" w:pos="3969" w:leader="none"/>
        </w:tabs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b/>
          <w:bCs/>
          <w:i/>
          <w:iCs/>
          <w:color w:val="000000"/>
          <w:sz w:val="28"/>
          <w:szCs w:val="28"/>
          <w:shd w:fill="auto" w:val="clear"/>
        </w:rPr>
        <w:t>Основная цель деятельности администрации</w:t>
      </w:r>
      <w:r>
        <w:rPr>
          <w:color w:val="000000"/>
          <w:sz w:val="28"/>
          <w:szCs w:val="28"/>
          <w:shd w:fill="auto" w:val="clear"/>
        </w:rPr>
        <w:t xml:space="preserve"> - сохранение стабильности во всех сферах жизнедеятельности города. Опираясь на достигнутые результаты, главными задачами на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</w:t>
      </w:r>
      <w:r>
        <w:rPr>
          <w:color w:val="000000"/>
          <w:sz w:val="28"/>
          <w:szCs w:val="28"/>
          <w:shd w:fill="auto" w:val="clear"/>
        </w:rPr>
        <w:t xml:space="preserve"> г. остаются: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- Продолжение работы по оказанию всесторонней поддержки семьям участников СВО.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- Своевременная и качественная подготовка объектов жилищно-коммунального хозяйства к работе в зимних условиях.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- Проведение работ, связанных с приведением в нормативное состояние улично-дорожной сети, благоустройств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ом</w:t>
      </w:r>
      <w:r>
        <w:rPr>
          <w:color w:val="000000"/>
          <w:sz w:val="28"/>
          <w:szCs w:val="28"/>
          <w:shd w:fill="auto" w:val="clear"/>
        </w:rPr>
        <w:t xml:space="preserve"> общественных пространств и дворовых территорий.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i/>
          <w:iCs/>
          <w:color w:val="000000"/>
          <w:sz w:val="28"/>
          <w:szCs w:val="28"/>
          <w:shd w:fill="auto" w:val="clear"/>
        </w:rPr>
        <w:t>В 202</w:t>
      </w: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>6</w:t>
      </w:r>
      <w:r>
        <w:rPr>
          <w:i/>
          <w:iCs/>
          <w:color w:val="000000"/>
          <w:sz w:val="28"/>
          <w:szCs w:val="28"/>
          <w:shd w:fill="auto" w:val="clear"/>
        </w:rPr>
        <w:t xml:space="preserve"> г. по данному направлению планируются работы по: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i/>
          <w:iCs/>
          <w:color w:val="000000"/>
          <w:sz w:val="28"/>
          <w:szCs w:val="28"/>
          <w:shd w:fill="auto" w:val="clear"/>
        </w:rPr>
        <w:t xml:space="preserve">- ремонту </w:t>
      </w: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>2</w:t>
      </w:r>
      <w:r>
        <w:rPr>
          <w:i/>
          <w:iCs/>
          <w:color w:val="000000"/>
          <w:sz w:val="28"/>
          <w:szCs w:val="28"/>
          <w:shd w:fill="auto" w:val="clear"/>
        </w:rPr>
        <w:t xml:space="preserve"> участков автомобильных дорог общего пользования местного значения;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i/>
          <w:iCs/>
          <w:color w:val="000000"/>
          <w:sz w:val="28"/>
          <w:szCs w:val="28"/>
          <w:shd w:fill="auto" w:val="clear"/>
          <w:lang w:eastAsia="zh-CN"/>
        </w:rPr>
        <w:t>- благоустройств</w:t>
      </w: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shd w:fill="auto" w:val="clear"/>
          <w:lang w:val="ru-RU" w:eastAsia="zh-CN" w:bidi="ar-SA"/>
        </w:rPr>
        <w:t>у</w:t>
      </w:r>
      <w:r>
        <w:rPr>
          <w:i/>
          <w:iCs/>
          <w:color w:val="000000"/>
          <w:sz w:val="28"/>
          <w:szCs w:val="28"/>
          <w:shd w:fill="auto" w:val="clear"/>
          <w:lang w:eastAsia="zh-CN"/>
        </w:rPr>
        <w:t xml:space="preserve"> </w:t>
      </w: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shd w:fill="auto" w:val="clear"/>
          <w:lang w:val="ru-RU" w:eastAsia="zh-CN" w:bidi="ar-SA"/>
        </w:rPr>
        <w:t>д</w:t>
      </w:r>
      <w:r>
        <w:rPr>
          <w:i/>
          <w:iCs/>
          <w:color w:val="000000"/>
          <w:sz w:val="28"/>
          <w:szCs w:val="28"/>
          <w:shd w:fill="auto" w:val="clear"/>
          <w:lang w:eastAsia="zh-CN"/>
        </w:rPr>
        <w:t xml:space="preserve">етской игровой площадки </w:t>
      </w: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shd w:fill="auto" w:val="clear"/>
          <w:lang w:val="ru-RU" w:eastAsia="zh-CN" w:bidi="ar-SA"/>
        </w:rPr>
        <w:t xml:space="preserve">в </w:t>
      </w:r>
      <w:r>
        <w:rPr>
          <w:i/>
          <w:iCs/>
          <w:color w:val="000000"/>
          <w:sz w:val="28"/>
          <w:szCs w:val="28"/>
          <w:shd w:fill="auto" w:val="clear"/>
          <w:lang w:eastAsia="zh-CN"/>
        </w:rPr>
        <w:t xml:space="preserve">1 квартале, между домами № 11, № 10, № 6 в рамках </w:t>
      </w: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shd w:fill="auto" w:val="clear"/>
          <w:lang w:val="ru-RU" w:eastAsia="zh-CN" w:bidi="ar-SA"/>
        </w:rPr>
        <w:t>ф</w:t>
      </w:r>
      <w:r>
        <w:rPr>
          <w:i/>
          <w:iCs/>
          <w:color w:val="000000"/>
          <w:sz w:val="28"/>
          <w:szCs w:val="28"/>
          <w:shd w:fill="auto" w:val="clear"/>
          <w:lang w:eastAsia="zh-CN"/>
        </w:rPr>
        <w:t>едерального проекта «Формирование комфортной городской среды»;</w:t>
      </w:r>
    </w:p>
    <w:p>
      <w:pPr>
        <w:pStyle w:val="Normal"/>
        <w:ind w:left="0" w:right="0" w:firstLine="851"/>
        <w:jc w:val="both"/>
        <w:rPr/>
      </w:pPr>
      <w:r>
        <w:rPr>
          <w:i/>
          <w:iCs/>
          <w:color w:val="000000"/>
          <w:sz w:val="28"/>
          <w:szCs w:val="28"/>
          <w:shd w:fill="auto" w:val="clear"/>
          <w:lang w:eastAsia="zh-CN"/>
        </w:rPr>
        <w:t xml:space="preserve">- благоустройству 3-х дворовых территорий многоквартирных домов </w:t>
      </w: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shd w:fill="auto" w:val="clear"/>
          <w:lang w:val="ru-RU" w:eastAsia="zh-CN" w:bidi="ar-SA"/>
        </w:rPr>
        <w:t>и 3-х прилегающих территорий</w:t>
      </w:r>
      <w:r>
        <w:rPr>
          <w:i/>
          <w:iCs/>
          <w:color w:val="000000"/>
          <w:sz w:val="28"/>
          <w:szCs w:val="28"/>
          <w:shd w:fill="auto" w:val="clear"/>
          <w:lang w:eastAsia="zh-CN"/>
        </w:rPr>
        <w:t xml:space="preserve"> </w:t>
      </w:r>
      <w:r>
        <w:rPr>
          <w:rStyle w:val="FontStyle11"/>
          <w:rFonts w:eastAsia="NSimSun" w:cs="Times New Roman"/>
          <w:i/>
          <w:iCs/>
          <w:color w:val="000000"/>
          <w:kern w:val="2"/>
          <w:sz w:val="28"/>
          <w:szCs w:val="28"/>
          <w:shd w:fill="auto" w:val="clear"/>
          <w:lang w:val="ru-RU" w:eastAsia="zh-CN" w:bidi="hi-IN"/>
        </w:rPr>
        <w:t>в рамках регионального проекта «Благоустройство дворовых и прилегающих территорий»;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i/>
          <w:iCs/>
          <w:color w:val="000000"/>
          <w:sz w:val="28"/>
          <w:szCs w:val="28"/>
          <w:shd w:fill="auto" w:val="clear"/>
          <w:lang w:eastAsia="zh-CN"/>
        </w:rPr>
        <w:t xml:space="preserve">- </w:t>
      </w: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shd w:fill="auto" w:val="clear"/>
          <w:lang w:val="ru-RU" w:eastAsia="zh-CN" w:bidi="ar-SA"/>
        </w:rPr>
        <w:t xml:space="preserve">озеленению </w:t>
      </w:r>
      <w:r>
        <w:rPr>
          <w:i/>
          <w:iCs/>
          <w:color w:val="000000"/>
          <w:sz w:val="28"/>
          <w:szCs w:val="28"/>
          <w:shd w:fill="auto" w:val="clear"/>
          <w:lang w:eastAsia="zh-CN"/>
        </w:rPr>
        <w:t>общественного пространства - торговой площади.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 Улучшение качества проводимых мероприятий учреждениями культуры, спорта и дополнительного образования путем мобилизации всех ресурсов и возможностей учреждений. </w:t>
      </w:r>
    </w:p>
    <w:p>
      <w:pPr>
        <w:pStyle w:val="Normal"/>
        <w:ind w:left="0" w:right="0" w:firstLine="851"/>
        <w:jc w:val="both"/>
        <w:rPr/>
      </w:pPr>
      <w:r>
        <w:rPr>
          <w:color w:val="000000"/>
          <w:sz w:val="28"/>
          <w:szCs w:val="28"/>
          <w:shd w:fill="auto" w:val="clear"/>
        </w:rPr>
        <w:t>- О</w:t>
      </w:r>
      <w:r>
        <w:rPr>
          <w:rStyle w:val="Appleconvertedspace"/>
          <w:color w:val="000000"/>
          <w:sz w:val="28"/>
          <w:szCs w:val="28"/>
          <w:shd w:fill="auto" w:val="clear"/>
        </w:rPr>
        <w:t>беспечение стабильного функционирования и устойчивого развития муниципальной системы образования, поддержка молодежных инициатив.</w:t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color w:val="000000"/>
          <w:sz w:val="28"/>
          <w:szCs w:val="28"/>
          <w:shd w:fill="auto" w:val="clear"/>
          <w:lang w:eastAsia="zh-CN"/>
        </w:rPr>
        <w:t>- Поддержка субъектов малого и среднего бизнеса, в т.ч.:</w:t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i/>
          <w:iCs/>
          <w:color w:val="000000"/>
          <w:sz w:val="28"/>
          <w:szCs w:val="28"/>
          <w:shd w:fill="auto" w:val="clear"/>
          <w:lang w:eastAsia="zh-CN"/>
        </w:rPr>
        <w:t>- имущественная поддержка;</w:t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i/>
          <w:iCs/>
          <w:color w:val="000000"/>
          <w:sz w:val="28"/>
          <w:szCs w:val="28"/>
          <w:shd w:fill="auto" w:val="clear"/>
          <w:lang w:eastAsia="zh-CN"/>
        </w:rPr>
        <w:t>- предоставление в аренду субъектам малого и среднего предпринимательства земельных участков в технопарке;</w:t>
      </w:r>
    </w:p>
    <w:p>
      <w:pPr>
        <w:pStyle w:val="Normal"/>
        <w:widowControl w:val="false"/>
        <w:ind w:left="0" w:right="0" w:firstLine="851"/>
        <w:jc w:val="both"/>
        <w:rPr/>
      </w:pPr>
      <w:r>
        <w:rPr>
          <w:rStyle w:val="Appleconvertedspace"/>
          <w:i/>
          <w:iCs/>
          <w:color w:val="000000"/>
          <w:sz w:val="28"/>
          <w:szCs w:val="28"/>
          <w:shd w:fill="auto" w:val="clear"/>
          <w:lang w:eastAsia="zh-CN"/>
        </w:rPr>
        <w:t>- оказание консультативной, юридической, бухгалтерской и иной помощи начинающим предпринимателям.</w:t>
      </w:r>
    </w:p>
    <w:p>
      <w:pPr>
        <w:pStyle w:val="Normal"/>
        <w:widowControl w:val="false"/>
        <w:ind w:left="0" w:right="0" w:firstLine="851"/>
        <w:jc w:val="both"/>
        <w:rPr/>
      </w:pPr>
      <w:r>
        <w:rPr>
          <w:rStyle w:val="Appleconvertedspace"/>
          <w:i/>
          <w:iCs/>
          <w:color w:val="000000"/>
          <w:sz w:val="28"/>
          <w:szCs w:val="28"/>
          <w:shd w:fill="auto" w:val="clear"/>
          <w:lang w:eastAsia="zh-CN"/>
        </w:rPr>
        <w:t xml:space="preserve">- </w:t>
      </w:r>
      <w:r>
        <w:rPr>
          <w:rStyle w:val="Appleconvertedspace"/>
          <w:color w:val="000000"/>
          <w:sz w:val="28"/>
          <w:szCs w:val="28"/>
          <w:shd w:fill="auto" w:val="clear"/>
          <w:lang w:eastAsia="zh-CN"/>
        </w:rPr>
        <w:t>Создание условий для развития безопасного и устойчивого функционирования предприятия ФКП «ГЛП «Радуга» и привлечению молодых специалистов.</w:t>
      </w:r>
    </w:p>
    <w:p>
      <w:pPr>
        <w:pStyle w:val="Normal"/>
        <w:widowControl w:val="false"/>
        <w:ind w:left="0" w:right="0" w:firstLine="720"/>
        <w:jc w:val="both"/>
        <w:rPr/>
      </w:pPr>
      <w:r>
        <w:rPr>
          <w:rStyle w:val="Appleconvertedspace"/>
          <w:color w:val="000000"/>
          <w:sz w:val="28"/>
          <w:szCs w:val="28"/>
          <w:shd w:fill="auto" w:val="clear"/>
          <w:lang w:eastAsia="zh-CN"/>
        </w:rPr>
        <w:t>- Подготовка и проведение юбилейных мероприятий, посвященных 5</w:t>
      </w:r>
      <w:r>
        <w:rPr>
          <w:rStyle w:val="Appleconvertedspace"/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5</w:t>
      </w:r>
      <w:r>
        <w:rPr>
          <w:rStyle w:val="Appleconvertedspace"/>
          <w:color w:val="000000"/>
          <w:sz w:val="28"/>
          <w:szCs w:val="28"/>
          <w:shd w:fill="auto" w:val="clear"/>
          <w:lang w:eastAsia="zh-CN"/>
        </w:rPr>
        <w:t> - летию города.</w:t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rFonts w:eastAsia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202</w:t>
      </w:r>
      <w:r>
        <w:rPr>
          <w:rStyle w:val="Appleconvertedspace"/>
          <w:rFonts w:eastAsia="Times New Roman" w:cs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6</w:t>
      </w:r>
      <w:r>
        <w:rPr>
          <w:rStyle w:val="Appleconvertedspace"/>
          <w:rFonts w:eastAsia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год Указом Президента России В.В. Путина</w:t>
      </w: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объявлен годом единства народов России. Глава государства особо подчеркнул важность сохранения общественного и национального единства как главной опоры суверенитета страны. </w:t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Год единства народов </w:t>
      </w:r>
      <w:r>
        <w:rPr>
          <w:rStyle w:val="Style17"/>
          <w:rFonts w:eastAsia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прямо и логично вытекает из Года семьи и Года защитника Отечества. </w:t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rFonts w:eastAsia="Times New Roman" w:cs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П</w:t>
      </w:r>
      <w:r>
        <w:rPr>
          <w:rStyle w:val="Appleconvertedspace"/>
          <w:rFonts w:eastAsia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римером подлинного межнационального единения и боевого братства сегодня служат </w:t>
      </w:r>
      <w:r>
        <w:rPr>
          <w:rStyle w:val="Appleconvertedspace"/>
          <w:rFonts w:eastAsia="Times New Roman" w:cs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участники</w:t>
      </w:r>
      <w:r>
        <w:rPr>
          <w:rStyle w:val="Appleconvertedspace"/>
          <w:rFonts w:eastAsia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специальной военной операции - </w:t>
      </w:r>
      <w:r>
        <w:rPr>
          <w:rStyle w:val="Appleconvertedspace"/>
          <w:rFonts w:eastAsia="Times New Roman" w:cs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солдаты</w:t>
      </w:r>
      <w:r>
        <w:rPr>
          <w:rStyle w:val="Appleconvertedspace"/>
          <w:rFonts w:eastAsia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и офицеры, которые совместно ведут справедливую борьбу за Россию и на поле боя подтверждают, что страна представляет собой единый народ.</w:t>
      </w:r>
    </w:p>
    <w:p>
      <w:pPr>
        <w:pStyle w:val="Normal"/>
        <w:ind w:left="0" w:right="0" w:firstLine="851"/>
        <w:jc w:val="both"/>
        <w:rPr/>
      </w:pPr>
      <w:r>
        <w:rPr>
          <w:rStyle w:val="Style17"/>
          <w:rFonts w:eastAsia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Россия – «семья семей». С одной стороны, семей разных, с другой – объединенных общими задачами и общей судьбой. Все народы России объединены сейчас общими вызовами и общими трагедиями</w:t>
      </w:r>
      <w:r>
        <w:rPr>
          <w:rStyle w:val="Appleconvertedspace"/>
          <w:rFonts w:eastAsia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В нашем городе про</w:t>
      </w:r>
      <w:r>
        <w:rPr>
          <w:rStyle w:val="Appleconvertedspace"/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ходят </w:t>
      </w:r>
      <w:r>
        <w:rPr>
          <w:rStyle w:val="Appleconvertedspace"/>
          <w:rFonts w:eastAsia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мероприяти</w:t>
      </w:r>
      <w:r>
        <w:rPr>
          <w:rStyle w:val="Appleconvertedspace"/>
          <w:rFonts w:eastAsia="Times New Roman" w:cs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я</w:t>
      </w:r>
      <w:r>
        <w:rPr>
          <w:rStyle w:val="Appleconvertedspace"/>
          <w:rFonts w:eastAsia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различных форматов с</w:t>
      </w: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акцентом на привлечение интереса граждан, и в особенности молодежи к изучению традици</w:t>
      </w:r>
      <w:r>
        <w:rPr>
          <w:rStyle w:val="Appleconvertedspace"/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й</w:t>
      </w: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и истори</w:t>
      </w:r>
      <w:r>
        <w:rPr>
          <w:rStyle w:val="Appleconvertedspace"/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и</w:t>
      </w: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нашего государств</w:t>
      </w:r>
      <w:r>
        <w:rPr>
          <w:rStyle w:val="Appleconvertedspace"/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а, единства и многообразия народов страны, ведь от того, </w:t>
      </w: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насколько мы будем сплочены, от понимания важности мира и согласия между народами зависит грядущее процветание нашей России. </w:t>
      </w:r>
    </w:p>
    <w:p>
      <w:pPr>
        <w:pStyle w:val="Normal"/>
        <w:ind w:left="0" w:right="0" w:firstLine="851"/>
        <w:jc w:val="both"/>
        <w:rPr>
          <w:rFonts w:eastAsia="Times New Roman"/>
          <w:color w:val="000000"/>
          <w:kern w:val="0"/>
          <w:sz w:val="28"/>
          <w:szCs w:val="28"/>
          <w:shd w:fill="FFFF00" w:val="clear"/>
          <w:lang w:val="ru-RU"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shd w:fill="FFFF00" w:val="clear"/>
          <w:lang w:val="ru-RU" w:eastAsia="ru-RU" w:bidi="ar-SA"/>
        </w:rPr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Позади еще один год напряженной работы. Мы можем гордиться результатами работы и смело строим планы на будущее. Впереди много важных и ответственных дел, которые предстоит воплотить в жизнь. Мы все понимаем, что есть вопросы, как текущие ежедневные, </w:t>
      </w:r>
      <w:r>
        <w:rPr>
          <w:rStyle w:val="Appleconvertedspace"/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так и</w:t>
      </w: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глобальные проекты, которые требуют долговременной перспективы. Будем решать их последовательно, в тесной коммуникации с жителями, с максимальным уровнем открытости и информирования, стараться работать на опережение и не допускать провалов.</w:t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Быть ориентированными на запросы жителей в своей работе – наша основная задача!</w:t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В условиях, когда страна противостоит колоссальному внешнему вызову, наш общий долг - сохранять внутреннее единство, каждому на своем месте с максимальной ответственностью профессионально выполнять свои обязанности.</w:t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Выражаю свою признательность представителям региональной власти, депутатам, руководителям предприятий и учреждений, всем своим коллегам. Отдельное спасибо нашей общественности, ветеранам, молодому поколению и всем неравнодушным жителям за активное участие в жизни нашего города. </w:t>
      </w:r>
    </w:p>
    <w:p>
      <w:pPr>
        <w:pStyle w:val="Normal"/>
        <w:ind w:left="0" w:right="0" w:firstLine="567"/>
        <w:jc w:val="both"/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ind w:left="0" w:right="0" w:firstLine="567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  <w:lang w:eastAsia="zh-CN"/>
        </w:rPr>
        <w:t>Благодарю за внимание!</w:t>
      </w:r>
    </w:p>
    <w:p>
      <w:pPr>
        <w:pStyle w:val="Normal"/>
        <w:ind w:left="0" w:right="0" w:firstLine="567"/>
        <w:jc w:val="both"/>
        <w:rPr>
          <w:color w:val="000000"/>
          <w:sz w:val="28"/>
          <w:szCs w:val="28"/>
          <w:shd w:fill="auto" w:val="clear"/>
          <w:lang w:eastAsia="zh-CN"/>
        </w:rPr>
      </w:pPr>
      <w:r>
        <w:rPr>
          <w:color w:val="000000"/>
          <w:sz w:val="28"/>
          <w:szCs w:val="28"/>
          <w:shd w:fill="auto" w:val="clear"/>
          <w:lang w:eastAsia="zh-CN"/>
        </w:rPr>
      </w:r>
    </w:p>
    <w:p>
      <w:pPr>
        <w:pStyle w:val="Normal"/>
        <w:ind w:left="0" w:right="0" w:firstLine="567"/>
        <w:jc w:val="both"/>
        <w:rPr>
          <w:color w:val="000000"/>
          <w:sz w:val="28"/>
          <w:szCs w:val="28"/>
          <w:shd w:fill="auto" w:val="clear"/>
          <w:lang w:eastAsia="zh-CN"/>
        </w:rPr>
      </w:pPr>
      <w:r>
        <w:rPr>
          <w:color w:val="000000"/>
          <w:sz w:val="28"/>
          <w:szCs w:val="28"/>
          <w:shd w:fill="auto" w:val="clear"/>
          <w:lang w:eastAsia="zh-CN"/>
        </w:rPr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Г</w:t>
      </w:r>
      <w:r>
        <w:rPr>
          <w:sz w:val="28"/>
          <w:szCs w:val="28"/>
          <w:shd w:fill="auto" w:val="clear"/>
        </w:rPr>
        <w:t>лав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а</w:t>
      </w:r>
      <w:r>
        <w:rPr>
          <w:sz w:val="28"/>
          <w:szCs w:val="28"/>
          <w:shd w:fill="auto" w:val="clear"/>
        </w:rPr>
        <w:t xml:space="preserve"> города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С.В. Лисецкий</w:t>
      </w:r>
    </w:p>
    <w:p>
      <w:pPr>
        <w:pStyle w:val="Normal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185" w:right="738" w:header="426" w:top="662" w:footer="0" w:bottom="60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Normal"/>
    <w:qFormat/>
    <w:p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Style18"/>
    <w:next w:val="Style19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styleId="DefaultParagraphFont">
    <w:name w:val="Default Paragraph Font"/>
    <w:qFormat/>
    <w:rPr/>
  </w:style>
  <w:style w:type="character" w:styleId="21">
    <w:name w:val="Заголовок 2 Знак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2">
    <w:name w:val="Интернет-ссылка"/>
    <w:basedOn w:val="DefaultParagraphFont"/>
    <w:rPr>
      <w:color w:val="0000FF"/>
      <w:u w:val="single"/>
    </w:rPr>
  </w:style>
  <w:style w:type="character" w:styleId="Createdate">
    <w:name w:val="createdate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ConsPlusNormal">
    <w:name w:val="ConsPlusNormal Знак"/>
    <w:qFormat/>
    <w:rPr>
      <w:rFonts w:ascii="Arial" w:hAnsi="Arial" w:eastAsia="Times New Roman" w:cs="Arial"/>
      <w:szCs w:val="20"/>
      <w:lang w:eastAsia="ru-RU"/>
    </w:rPr>
  </w:style>
  <w:style w:type="character" w:styleId="31">
    <w:name w:val="Основной текст 3 Знак"/>
    <w:basedOn w:val="DefaultParagraphFont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3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Blk">
    <w:name w:val="blk"/>
    <w:basedOn w:val="DefaultParagraphFont"/>
    <w:qFormat/>
    <w:rPr/>
  </w:style>
  <w:style w:type="character" w:styleId="1">
    <w:name w:val="Верхний колонтитул Знак1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>
    <w:name w:val="Нижний колонтитул Знак1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ppleconvertedspace">
    <w:name w:val="apple-converted-space"/>
    <w:qFormat/>
    <w:rPr>
      <w:rFonts w:cs="Times New Roman"/>
    </w:rPr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Style17">
    <w:name w:val="Выделение"/>
    <w:qFormat/>
    <w:rPr>
      <w:i/>
      <w:iCs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sPlusNormal1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pPr>
      <w:tabs>
        <w:tab w:val="clear" w:pos="306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pPr>
      <w:tabs>
        <w:tab w:val="clear" w:pos="306"/>
        <w:tab w:val="center" w:pos="4677" w:leader="none"/>
        <w:tab w:val="right" w:pos="9355" w:leader="none"/>
      </w:tabs>
    </w:pPr>
    <w:rPr/>
  </w:style>
  <w:style w:type="paragraph" w:styleId="Style26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Bodytext2">
    <w:name w:val="Body text (2)"/>
    <w:basedOn w:val="Normal"/>
    <w:qFormat/>
    <w:pPr>
      <w:shd w:val="clear" w:fill="FFFFFF"/>
      <w:spacing w:lineRule="atLeast" w:line="0" w:before="0" w:after="300"/>
      <w:jc w:val="center"/>
    </w:pPr>
    <w:rPr>
      <w:sz w:val="22"/>
      <w:szCs w:val="22"/>
    </w:rPr>
  </w:style>
  <w:style w:type="paragraph" w:styleId="ConsPlusNonformat">
    <w:name w:val="ConsPlusNonformat"/>
    <w:qFormat/>
    <w:pPr>
      <w:widowControl w:val="false"/>
      <w:suppressAutoHyphens w:val="fals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12">
    <w:name w:val="1"/>
    <w:basedOn w:val="Normal"/>
    <w:qFormat/>
    <w:pPr>
      <w:suppressAutoHyphens w:val="false"/>
    </w:pPr>
    <w:rPr>
      <w:rFonts w:ascii="Verdana" w:hAnsi="Verdana" w:cs="Verdana"/>
      <w:sz w:val="20"/>
      <w:szCs w:val="20"/>
      <w:lang w:val="en-US" w:eastAsia="en-US"/>
    </w:rPr>
  </w:style>
  <w:style w:type="paragraph" w:styleId="TableParagraph">
    <w:name w:val="Table Paragraph"/>
    <w:basedOn w:val="Normal"/>
    <w:qFormat/>
    <w:pPr>
      <w:widowControl w:val="false"/>
      <w:shd w:val="clear" w:fill="FFFFFF"/>
      <w:suppressAutoHyphens w:val="false"/>
    </w:pPr>
    <w:rPr>
      <w:sz w:val="22"/>
      <w:szCs w:val="22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8471</TotalTime>
  <Application>LibreOffice/7.0.1.2$Windows_X86_64 LibreOffice_project/7cbcfc562f6eb6708b5ff7d7397325de9e764452</Application>
  <Pages>20</Pages>
  <Words>6939</Words>
  <Characters>46755</Characters>
  <CharactersWithSpaces>53543</CharactersWithSpaces>
  <Paragraphs>282</Paragraphs>
  <Company>finupr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2023-03-01T12:22:00Z</dcterms:created>
  <dc:creator>adm23</dc:creator>
  <dc:description/>
  <dc:language>ru-RU</dc:language>
  <cp:lastModifiedBy/>
  <cp:lastPrinted>2026-02-24T09:40:59Z</cp:lastPrinted>
  <dcterms:modified xsi:type="dcterms:W3CDTF">2026-02-24T10:27:45Z</dcterms:modified>
  <cp:revision>369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finupr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