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36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>Приложение №2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ЗАТО г. Радужный  Владимирской области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lang w:val="en-US"/>
        </w:rPr>
        <w:t>19.12.</w:t>
      </w:r>
      <w:r>
        <w:rPr>
          <w:sz w:val="24"/>
          <w:szCs w:val="24"/>
        </w:rPr>
        <w:t xml:space="preserve">2024 г.   № </w:t>
      </w:r>
      <w:r>
        <w:rPr>
          <w:sz w:val="24"/>
          <w:szCs w:val="24"/>
          <w:lang w:val="en-US"/>
        </w:rPr>
        <w:t>1673</w:t>
      </w:r>
    </w:p>
    <w:p>
      <w:pPr>
        <w:pStyle w:val="Normal"/>
        <w:suppressAutoHyphens w:val="true"/>
        <w:jc w:val="righ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405" w:leader="none"/>
        </w:tabs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о результатах проведения межведомственной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профилактической операции «Зимние каникулы»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территории ЗАТО г. Радужный Владимирской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a3"/>
        <w:tblW w:w="94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0"/>
        <w:gridCol w:w="2197"/>
        <w:gridCol w:w="3187"/>
        <w:gridCol w:w="1631"/>
        <w:gridCol w:w="1773"/>
      </w:tblGrid>
      <w:tr>
        <w:trPr>
          <w:trHeight w:val="930" w:hRule="atLeast"/>
        </w:trPr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Наименование мероприятий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25 декабря по 15 января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Аналогичный период прошлого года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9498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1. Организационные мероприятия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1.1.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проведенных профилактических рейдов, всего: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1.1.1.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-по посещению семей и детей, стоящих на профилактическом учете</w:t>
            </w:r>
          </w:p>
        </w:tc>
        <w:tc>
          <w:tcPr>
            <w:tcW w:w="1631" w:type="dxa"/>
            <w:tcBorders/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органы и учреждения системы профилактики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 участием «Родительского патруля»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УО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1.1.2.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-по охране общественного порядка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по контролю за соблюдением розничной торговли алкогольной и спиртосодержащей продукцией, пива и напитков, изготовляемых на его основе, табачных и пиротехнических изделий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МВД, МЧС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1.2.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участников операции, из числа: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в том числе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-комиссии по делам несовершеннолетних и защите их прав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-органов внутренних дел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-органов управления образования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-органов опеки и попечительства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-органов социальной защиты населения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-органов здравоохранения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органов по делам молодежи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территориальных подразделений ГУ МЧС России  по Владимирской области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МЧС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территориальных подразделений УФСИН России  по Владимирской области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УФСИН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-других государственных органов и общественных объединений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9498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2. Работа с семьями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2.1.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Вновь выявлено неблагополучных семей (количество)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в том числе выяв-лено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-комиссией по делам несовершеннолетних и защите их прав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органами управления образования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-органами опеки и попечительства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-органами внутренних дел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-органами социальной защиты населения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-органов здравоохранения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2.2.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детей, изъятых из семей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в том числе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связи с угрозой для жизни и здоровья несовершеннолетнего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связи с отсутствием условий для проживания и обучения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другое (указать)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2.3.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Помещено несовершеннолетних: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из них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учреждения здравоохранения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учреждения органов социальной защиты населения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9498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3. Правоприменительная деятельность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3.1.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выявленных правонарушений родителей (законных представителей), иных лиц  ВСЕГО (составлено протоколов),    в том числе из них: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КДНиЗП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3.1.1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 5.35 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3.1.2.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 6.10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3.1.3.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 20.22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3.1.4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сотрудниками  органов внутренних дел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3.1.5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членами комиссии по делам несовершеннолетних и защите их прав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КДНиЗП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3.2.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выявленных правонарушений несовершеннолетних ВСЕГО (составлено протоколов),    в том числе из них: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3.2.1.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 6.8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3.2.2.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ст.6.9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3.2.3.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-ст. 6.11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3.2.4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ст.7.27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-ст.20.1 КоАП РФ)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3.2.5.</w:t>
            </w:r>
          </w:p>
        </w:tc>
        <w:tc>
          <w:tcPr>
            <w:tcW w:w="2197" w:type="dxa"/>
            <w:vMerge w:val="restart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 20.20 КоАП РФ</w:t>
            </w:r>
          </w:p>
        </w:tc>
        <w:tc>
          <w:tcPr>
            <w:tcW w:w="31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часть 1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7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часть 2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7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8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часть 3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3.2.6.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ст.20.21 КоАП РФ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3.2.7.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-в сфере безопасности дорожного движения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(гл.12 КоАП  РФ)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3.2.8.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на объектах железнодорожной инфраструктуры и  транспорте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3.3.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выявлено правонарушений 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3.3.1.</w:t>
            </w:r>
          </w:p>
        </w:tc>
        <w:tc>
          <w:tcPr>
            <w:tcW w:w="219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связанных с нарушением запрета на продажу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несовершеннолетним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алкогольной продукции,  в том числе при оказании услуг общественного питания (ст.14.16 КоАП РФ)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3.3.2.</w:t>
            </w:r>
          </w:p>
        </w:tc>
        <w:tc>
          <w:tcPr>
            <w:tcW w:w="219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табачной/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никотинсодержащей продукции (ст. 14.53 КоАП РФ)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3.3.3</w:t>
            </w:r>
          </w:p>
        </w:tc>
        <w:tc>
          <w:tcPr>
            <w:tcW w:w="219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1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реализации пиротехнических изделий (ст. 20.4 КоАП РФ)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МЧС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3.4.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несовершеннолетних, доставленных в  подразделения органов внутренних дел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738" w:hRule="atLeast"/>
        </w:trPr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3.5.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Количество несовершеннолетних, помещенных в 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Центр временного содержания для несовершеннолетних правонарушителей органов внутренних дел (ЦВСНП)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МО МВД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9498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4. Мероприятия по  организации досуга несовершеннолетних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4.1.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несовершеннолетних, состоящих на учете органов и учреждений системы профилактики, принявших участие в организованном досуге, всего: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в том числе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культурно-массовых мероприятиях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-в познавательных поездках, экскурсиях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-в отдыхе на базе лагерей, домов отдыха и т.п.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секциях, кружках, осуществлявших работу в образовательных учреждениях и учреждениях дополнительного образования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кружках, клубных формированиях при учреждениях культуры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в иных формах досуга (укажите дополнительной информацией к отчету)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4.2.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С целью организации досуга несовершеннолетних обеспечено функционирование (количество):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ККиС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-зимних катков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ледяных горок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хоккейных коробок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клубов по месту жительства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спортивных секций, кружков, осуществлявших работу в образовательных учреждениях и учреждениях дополнительного образования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кружков, клубных формирований при учреждениях культуры, осуществлявших работу с несовершеннолетними количество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иных организаций, учреждений, обеспечивающих досуговую занятость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9498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5. Профилактика гибели и детского травматизма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5.1.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Проведено мероприятий по профилактике гибели и травматизма детей, всего: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в том числе</w:t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на пожарах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на водных объектах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на объектах железнодорожной инфраструктуры и  транспорте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на заброшенных объектах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7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538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- при пользовании личным и общественным транспортом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Условные обозначения: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- КДН и ЗП – комиссия по делам несовершеннолетних и защите их прав;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>- ООП – отдел опеки и попечительства;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>- УО - управление образования;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>- ККиС – муниципальное казенное учреждение «Комитет по культуре и спорту»;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>- ГО ЧС –</w:t>
      </w:r>
      <w:r>
        <w:rPr>
          <w:rFonts w:cs="Times New Roman CYR"/>
          <w:sz w:val="22"/>
          <w:szCs w:val="22"/>
        </w:rPr>
        <w:t xml:space="preserve"> МКУ «УГОЧС» </w:t>
      </w:r>
      <w:r>
        <w:rPr>
          <w:sz w:val="22"/>
          <w:szCs w:val="22"/>
        </w:rPr>
        <w:t>ЗАТО г. Радужный Владимирской области</w:t>
      </w:r>
      <w:r>
        <w:rPr>
          <w:rFonts w:cs="Times New Roman CYR" w:ascii="Times New Roman CYR" w:hAnsi="Times New Roman CYR"/>
          <w:sz w:val="22"/>
          <w:szCs w:val="22"/>
        </w:rPr>
        <w:t>;</w:t>
      </w:r>
    </w:p>
    <w:p>
      <w:pPr>
        <w:pStyle w:val="Normal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 xml:space="preserve">- МО МВД- межмуниципальный отдел Министерства Внутренних дел России по ЗАТО г. Радужный Владимирской области;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 xml:space="preserve">- ГКУСО ВО «ВСРЦН» – отделение профилактики государственного казенного учреждения социального обслуживания Владимирской области «Владимирский социально-реабилитационный центра для несовершеннолетних»,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 xml:space="preserve">- МЧС – </w:t>
      </w:r>
      <w:r>
        <w:rPr>
          <w:rFonts w:cs="Times New Roman CYR"/>
          <w:sz w:val="22"/>
          <w:szCs w:val="22"/>
        </w:rPr>
        <w:t xml:space="preserve">ФГКУ «Специальное управление ФПС № 66 </w:t>
      </w:r>
      <w:r>
        <w:rPr>
          <w:sz w:val="22"/>
          <w:szCs w:val="22"/>
        </w:rPr>
        <w:t>МЧС России» З</w:t>
      </w:r>
      <w:r>
        <w:rPr>
          <w:rFonts w:cs="Times New Roman CYR" w:ascii="Times New Roman CYR" w:hAnsi="Times New Roman CYR"/>
          <w:sz w:val="22"/>
          <w:szCs w:val="22"/>
        </w:rPr>
        <w:t>АТО г. Радужный Владимирской области;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 CYR" w:ascii="Times New Roman CYR" w:hAnsi="Times New Roman CYR"/>
          <w:sz w:val="22"/>
          <w:szCs w:val="22"/>
        </w:rPr>
        <w:t>- УФСИН – Ленинский межмуниципальный филиал  федерального казенного учреждения «Уголовно-исполнительная инспекция Управления Федеральной службы исполнения наказаний по Владимирской области».</w:t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Application>LibreOffice/7.6.2.1$Windows_X86_64 LibreOffice_project/56f7684011345957bbf33a7ee678afaf4d2ba333</Application>
  <AppVersion>15.0000</AppVersion>
  <Pages>3</Pages>
  <Words>750</Words>
  <Characters>4866</Characters>
  <CharactersWithSpaces>5496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dcterms:modified xsi:type="dcterms:W3CDTF">2024-12-19T16:32:48Z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