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98" w:rsidRDefault="00EA2EC7">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Приложение</w:t>
      </w:r>
    </w:p>
    <w:p w:rsidR="00AB3598" w:rsidRDefault="00EA2EC7">
      <w:pPr>
        <w:spacing w:after="0" w:line="240" w:lineRule="auto"/>
        <w:ind w:left="5896" w:hanging="113"/>
        <w:jc w:val="center"/>
        <w:rPr>
          <w:rFonts w:ascii="Times New Roman" w:hAnsi="Times New Roman" w:cs="Times New Roman"/>
          <w:sz w:val="24"/>
          <w:szCs w:val="24"/>
        </w:rPr>
      </w:pPr>
      <w:r>
        <w:rPr>
          <w:rFonts w:ascii="Times New Roman" w:hAnsi="Times New Roman" w:cs="Times New Roman"/>
          <w:sz w:val="24"/>
          <w:szCs w:val="24"/>
        </w:rPr>
        <w:t xml:space="preserve">к постановлению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Радужный Владимирской области </w:t>
      </w:r>
    </w:p>
    <w:p w:rsidR="00AB3598" w:rsidRDefault="0020692A">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от16.03.</w:t>
      </w:r>
      <w:r w:rsidR="00EA2EC7">
        <w:rPr>
          <w:rFonts w:ascii="Times New Roman" w:hAnsi="Times New Roman" w:cs="Times New Roman"/>
          <w:sz w:val="24"/>
          <w:szCs w:val="24"/>
        </w:rPr>
        <w:t>20</w:t>
      </w:r>
      <w:r>
        <w:rPr>
          <w:rFonts w:ascii="Times New Roman" w:hAnsi="Times New Roman" w:cs="Times New Roman"/>
          <w:sz w:val="24"/>
          <w:szCs w:val="24"/>
        </w:rPr>
        <w:t>26  № 339</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w:t>
      </w:r>
      <w:proofErr w:type="gramStart"/>
      <w:r>
        <w:rPr>
          <w:rFonts w:ascii="Times New Roman" w:hAnsi="Times New Roman" w:cs="Times New Roman"/>
          <w:b/>
          <w:sz w:val="28"/>
          <w:szCs w:val="28"/>
        </w:rPr>
        <w:t>территории</w:t>
      </w:r>
      <w:proofErr w:type="gramEnd"/>
      <w:r>
        <w:rPr>
          <w:rFonts w:ascii="Times New Roman" w:hAnsi="Times New Roman" w:cs="Times New Roman"/>
          <w:b/>
          <w:sz w:val="28"/>
          <w:szCs w:val="28"/>
        </w:rPr>
        <w:t xml:space="preserve"> ЗАТО г. Радужный Владимирской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ЗАТО г. Радужный Владимирской области»</w:t>
      </w:r>
    </w:p>
    <w:p w:rsidR="00AB3598" w:rsidRDefault="00AB3598">
      <w:pPr>
        <w:spacing w:after="0" w:line="240" w:lineRule="auto"/>
        <w:jc w:val="center"/>
        <w:rPr>
          <w:rFonts w:ascii="Times New Roman" w:hAnsi="Times New Roman" w:cs="Times New Roman"/>
          <w:b/>
          <w:sz w:val="28"/>
          <w:szCs w:val="28"/>
        </w:rPr>
      </w:pPr>
    </w:p>
    <w:p w:rsidR="00AB3598" w:rsidRDefault="00EA2EC7">
      <w:pPr>
        <w:pStyle w:val="ab"/>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AB3598" w:rsidRDefault="00AB3598">
      <w:pPr>
        <w:pStyle w:val="ab"/>
        <w:spacing w:after="0" w:line="240" w:lineRule="auto"/>
        <w:ind w:left="1080"/>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Предмет регулирования Административного регламента</w:t>
      </w:r>
    </w:p>
    <w:p w:rsidR="00AB3598" w:rsidRDefault="00AB3598">
      <w:pPr>
        <w:pStyle w:val="ab"/>
        <w:spacing w:after="0" w:line="240" w:lineRule="auto"/>
        <w:ind w:left="357"/>
        <w:rPr>
          <w:rFonts w:ascii="Times New Roman" w:hAnsi="Times New Roman" w:cs="Times New Roman"/>
          <w:b/>
          <w:sz w:val="28"/>
          <w:szCs w:val="28"/>
        </w:rPr>
      </w:pP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Административный регламент регулирует отношения, возникающие в связи с предоставлением услуги «Прием заявлений о зачислении </w:t>
      </w:r>
      <w:r>
        <w:rPr>
          <w:rFonts w:ascii="Times New Roman" w:hAnsi="Times New Roman" w:cs="Times New Roman"/>
          <w:sz w:val="28"/>
          <w:szCs w:val="28"/>
        </w:rPr>
        <w:br/>
        <w:t xml:space="preserve">в муниципальные образовательные организации, реализующие программы общего образования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а территории ЗАТО г. Радужный Владимирской области», (далее – Административный регламент, Услуга), разработан </w:t>
      </w:r>
      <w:r>
        <w:rPr>
          <w:rFonts w:ascii="Times New Roman" w:hAnsi="Times New Roman" w:cs="Times New Roman"/>
          <w:sz w:val="28"/>
          <w:szCs w:val="28"/>
        </w:rPr>
        <w:br/>
        <w:t>в целях повышения качества и доступности предоставления Услуги, определяет стандарт, сроки и последовательность действий (административных процедур).</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w:t>
      </w:r>
      <w:proofErr w:type="gramEnd"/>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Круг заявителей</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Категории заявителей,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Родители (законные представители), дети которых имеют внеочередное право на получение Услуги Организации в соответствии с пунктом 8 статьи 24 Федерального закона от 27.05.1998 № 76-ФЗ «О статусе военнослужащих»                       и статьи 28.1 Федерального закона от 03.07.2016 № 226-ФЗ «О войсках национальной гвардии Российской Федерации» по месту жительства их семей.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w:t>
      </w:r>
      <w:r>
        <w:rPr>
          <w:rFonts w:ascii="Times New Roman" w:hAnsi="Times New Roman" w:cs="Times New Roman"/>
          <w:sz w:val="28"/>
          <w:szCs w:val="28"/>
        </w:rPr>
        <w:lastRenderedPageBreak/>
        <w:t>на территории Владимирской области,   имеющие первоочередное право                на получение Услуги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w:t>
      </w:r>
      <w:proofErr w:type="gramEnd"/>
      <w:r>
        <w:rPr>
          <w:rFonts w:ascii="Times New Roman" w:hAnsi="Times New Roman" w:cs="Times New Roman"/>
          <w:sz w:val="28"/>
          <w:szCs w:val="28"/>
        </w:rPr>
        <w:t xml:space="preserve">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                         № 273-ФЗ «Об образовании в Российской Федерации» (далее – Закон  об образовании).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Родители (законные представители), дети которых не проживают      на территории, закрепленной за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не проживающие на территории, закрепленной за Организацией.   </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Внутри одной категории заявления о зачислении в муниципальную образовательную организацию, реализующую программу общего образования, выстраиваются по дате и времени подачи заявления.</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2.2.8. Родители (законные представители), дети которых имеют внеочередное право на получение Услуги Организации, предусмотренное пунктами 1,2 пункта 2 Указа Губернатора Владимирской области от 13.10.2022 № 158 «О мерах поддержки участников специальной военной операции и членов их семей на территории Владимирской области».</w:t>
      </w:r>
    </w:p>
    <w:p w:rsidR="00AB3598" w:rsidRDefault="00AB3598">
      <w:pPr>
        <w:pStyle w:val="ConsPlusNormal"/>
        <w:ind w:firstLine="708"/>
        <w:jc w:val="both"/>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Требования к порядку информирования о предоставлении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w:t>
      </w:r>
      <w:r>
        <w:rPr>
          <w:rFonts w:ascii="Times New Roman" w:hAnsi="Times New Roman" w:cs="Times New Roman"/>
          <w:sz w:val="28"/>
          <w:szCs w:val="28"/>
        </w:rPr>
        <w:lastRenderedPageBreak/>
        <w:t xml:space="preserve">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 xml:space="preserve">Информация по вопросам предоставления Услуги размещается </w:t>
      </w:r>
      <w:r>
        <w:rPr>
          <w:rFonts w:ascii="Times New Roman" w:hAnsi="Times New Roman" w:cs="Times New Roman"/>
          <w:sz w:val="28"/>
          <w:szCs w:val="28"/>
        </w:rPr>
        <w:br/>
        <w:t xml:space="preserve">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w:t>
      </w:r>
      <w:r>
        <w:rPr>
          <w:rFonts w:ascii="Times New Roman" w:hAnsi="Times New Roman" w:cs="Times New Roman"/>
          <w:sz w:val="28"/>
          <w:szCs w:val="28"/>
        </w:rPr>
        <w:br/>
        <w:t>в федеральной государственной информационной системе «Единый портал государственных и муниципальных услуг (функций)» (https://www.gosuslugi.ru/), на информационном портале «Электронное образование Владимирской области» (Образование33.рф) (далее – Портал, Порталы), на официальных сайтах управления</w:t>
      </w:r>
      <w:proofErr w:type="gramEnd"/>
      <w:r>
        <w:rPr>
          <w:rFonts w:ascii="Times New Roman" w:hAnsi="Times New Roman" w:cs="Times New Roman"/>
          <w:sz w:val="28"/>
          <w:szCs w:val="28"/>
        </w:rPr>
        <w:t xml:space="preserve">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(https://raduzhnyi-city.ru/) и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Организация размещает на официальном сайте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 и информационном стенде: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3.3.1. Постановление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о закреплении образовательных организаций за конкретными территориями ЗАТО г. Радужный Владимирской области, издаваемое не позднее 15 марта текущего года, в течение 10 календарных дней с момента издания;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Образец заявления о приеме на обучение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управления образования администрации ЗАТО г. Радужный Владимирской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Управление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На Порталах и официальных сайтах Управления образования, Организации, в целях информирования заявителей по вопросам предоставления Услуги размещается следующая информация: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Исчерпывающий и конкретный перечень документов, необходимых  для предоставления Услуги, требования к оформлению указанных документов, </w:t>
      </w:r>
      <w:r>
        <w:rPr>
          <w:rFonts w:ascii="Times New Roman" w:hAnsi="Times New Roman" w:cs="Times New Roman"/>
          <w:sz w:val="28"/>
          <w:szCs w:val="28"/>
        </w:rPr>
        <w:br/>
        <w:t xml:space="preserve">а также перечень документов, которые заявитель вправе представить по своему усмотрению;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 Перечень групп лиц,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3.4.3. Срок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3.4.4. Результаты предоставления Услуги, порядок представления документа, являющегося результатом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3.4.6. Формы заявлений, используемые при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На официальном сайте Управления образования  и Организации дополнительно размещаются: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Полное наименование и почтовый адрес Организации, Управления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 Номера </w:t>
      </w:r>
      <w:proofErr w:type="spellStart"/>
      <w:r>
        <w:rPr>
          <w:rFonts w:ascii="Times New Roman" w:hAnsi="Times New Roman" w:cs="Times New Roman"/>
          <w:sz w:val="28"/>
          <w:szCs w:val="28"/>
        </w:rPr>
        <w:t>телефонов-автоинформаторов</w:t>
      </w:r>
      <w:proofErr w:type="spellEnd"/>
      <w:r>
        <w:rPr>
          <w:rFonts w:ascii="Times New Roman" w:hAnsi="Times New Roman" w:cs="Times New Roman"/>
          <w:sz w:val="28"/>
          <w:szCs w:val="28"/>
        </w:rPr>
        <w:t xml:space="preserve"> (при наличии), справочные номера телефонов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Режим работы Организации, график работы работников Организации, график личного приема заявителей;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Выдержки из нормативных правовых актов, содержащих нормы, регулирующие деятельность Организации по предоставлению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3.5.5. Устав Организации, лицензия на осуществление образовательной деятельности, свидетельство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3.5.6. Порядок и способы предварительной записи по вопросам предоставления Услуги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3.5.7. Текст Административного регламента с приложениями;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3.5.8. Краткое описание порядка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AB3598" w:rsidRDefault="00EA2EC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Услуги, </w:t>
      </w:r>
      <w:r>
        <w:rPr>
          <w:rFonts w:ascii="Times New Roman" w:hAnsi="Times New Roman" w:cs="Times New Roman"/>
          <w:sz w:val="28"/>
          <w:szCs w:val="28"/>
        </w:rPr>
        <w:br/>
        <w:t xml:space="preserve">и влияющее прямо или косвенно на принимаемое решение.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Продолжительность информирования по телефону не должна превышать 10 минут.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сообщается следующая информация: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3.7.1. О перечне лиц,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3.7.3. О перечне документов, необходимых для получения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3.7.4. О сроках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3.7.5. Об основаниях для отказа в приеме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3.7.6. Об основаниях для приостановления предоставления Услуги, для отказа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3.7.7. О месте размещения информации по вопросам предоставления Услуги на Порталах, официальных сайтах Управления образования  и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  </w:t>
      </w:r>
    </w:p>
    <w:p w:rsidR="00AB3598" w:rsidRDefault="00EA2EC7">
      <w:pPr>
        <w:pStyle w:val="ConsPlusNormal"/>
        <w:ind w:firstLine="709"/>
        <w:jc w:val="both"/>
        <w:rPr>
          <w:sz w:val="28"/>
          <w:szCs w:val="28"/>
        </w:rPr>
      </w:pPr>
      <w:r>
        <w:rPr>
          <w:rFonts w:ascii="Times New Roman" w:hAnsi="Times New Roman" w:cs="Times New Roman"/>
          <w:sz w:val="28"/>
          <w:szCs w:val="28"/>
        </w:rPr>
        <w:t xml:space="preserve">3.13. При оказании муниципальной услуги профилирование заявителя не предусмотрено. </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II. Стандарт предоставления Услуги</w:t>
      </w:r>
    </w:p>
    <w:p w:rsidR="00AB3598" w:rsidRDefault="00AB3598">
      <w:pPr>
        <w:spacing w:after="0" w:line="240" w:lineRule="auto"/>
        <w:jc w:val="center"/>
        <w:rPr>
          <w:rFonts w:ascii="Times New Roman" w:hAnsi="Times New Roman" w:cs="Times New Roman"/>
          <w:b/>
          <w:sz w:val="12"/>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Наименование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на территории  </w:t>
      </w:r>
      <w:proofErr w:type="spellStart"/>
      <w:proofErr w:type="gramStart"/>
      <w:r>
        <w:rPr>
          <w:rFonts w:ascii="Times New Roman" w:hAnsi="Times New Roman" w:cs="Times New Roman"/>
          <w:sz w:val="28"/>
          <w:szCs w:val="28"/>
        </w:rPr>
        <w:t>территории</w:t>
      </w:r>
      <w:proofErr w:type="spellEnd"/>
      <w:proofErr w:type="gramEnd"/>
      <w:r>
        <w:rPr>
          <w:rFonts w:ascii="Times New Roman" w:hAnsi="Times New Roman" w:cs="Times New Roman"/>
          <w:sz w:val="28"/>
          <w:szCs w:val="28"/>
        </w:rPr>
        <w:t xml:space="preserve"> ЗАТО г. Радужный Владимирской области».    </w:t>
      </w:r>
    </w:p>
    <w:p w:rsidR="00AB3598" w:rsidRDefault="00AB3598">
      <w:pPr>
        <w:spacing w:after="0" w:line="240" w:lineRule="auto"/>
        <w:ind w:firstLine="708"/>
        <w:jc w:val="center"/>
        <w:rPr>
          <w:rFonts w:ascii="Times New Roman" w:hAnsi="Times New Roman" w:cs="Times New Roman"/>
          <w:b/>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5. Наименование организаций, предоставляющих Услугу</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Услуга предоставляется муниципальной образовательной организацией, подведомственной управлению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(далее – Уполномоченный орган).  </w:t>
      </w:r>
    </w:p>
    <w:p w:rsidR="00AB3598" w:rsidRDefault="00AB3598">
      <w:pPr>
        <w:spacing w:after="0" w:line="240" w:lineRule="auto"/>
        <w:ind w:firstLine="709"/>
        <w:jc w:val="both"/>
        <w:rPr>
          <w:rFonts w:ascii="Times New Roman" w:hAnsi="Times New Roman" w:cs="Times New Roman"/>
          <w:sz w:val="28"/>
          <w:szCs w:val="28"/>
        </w:rPr>
      </w:pPr>
    </w:p>
    <w:p w:rsidR="00AB3598" w:rsidRDefault="00EA2E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 Межведомственное информационное взаимодействие</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6.1. Обмен информацией по предоставлению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w:t>
      </w:r>
      <w:proofErr w:type="spellStart"/>
      <w:proofErr w:type="gramStart"/>
      <w:r>
        <w:rPr>
          <w:rFonts w:ascii="Times New Roman" w:hAnsi="Times New Roman" w:cs="Times New Roman"/>
          <w:sz w:val="28"/>
          <w:szCs w:val="28"/>
        </w:rPr>
        <w:t>территории</w:t>
      </w:r>
      <w:proofErr w:type="spellEnd"/>
      <w:proofErr w:type="gramEnd"/>
      <w:r>
        <w:rPr>
          <w:rFonts w:ascii="Times New Roman" w:hAnsi="Times New Roman" w:cs="Times New Roman"/>
          <w:sz w:val="28"/>
          <w:szCs w:val="28"/>
        </w:rPr>
        <w:t xml:space="preserve"> ЗАТО г. Радужный Владимирской области» Организация осуществляет через ГИС РС «Контингент» Владимирской области в рамках межведомственного взаимодействия с: </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Федеральной налоговой службой через ФГИС «Единый регистр населения» (сведения, подтверждающие установление опеки над ребенком; сведения о государственной регистрации рождения ребенка);</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Управлением Министерства внутренних дел Российской Федерации через информационные системы, указанные в пункте 7 постановления Правительства Российской Федерации от 21.11.2025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 (далее – Постановление Правительства от 21.11.2025 № 1854):</w:t>
      </w:r>
      <w:proofErr w:type="gramEnd"/>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граждан Российской Федерации:</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наличии либо отсутствии регистрации по месту жительства и месту пребывания ребенка в пределах Российской Федерации;</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иностранных граждан:</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по обращениям физическим лицам по предоставлению услуг в соответствии с пунктом 13 Постановления Правительства от 21.11.2025 № 1854;</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с пунктом 14 Постановления Правительства от 21.11.2025 № 1854;</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сведения</w:t>
      </w:r>
      <w:bookmarkStart w:id="0" w:name="_GoBack"/>
      <w:bookmarkEnd w:id="0"/>
      <w:r>
        <w:rPr>
          <w:rFonts w:ascii="Times New Roman" w:eastAsia="Times New Roman" w:hAnsi="Times New Roman" w:cs="Times New Roman"/>
          <w:sz w:val="28"/>
          <w:szCs w:val="28"/>
          <w:lang w:eastAsia="ru-RU"/>
        </w:rPr>
        <w:t xml:space="preserve">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пунктом 14 Постановления Правительства от 21.11.2025 № 1854.</w:t>
      </w:r>
    </w:p>
    <w:p w:rsidR="00AB3598" w:rsidRDefault="00AB3598">
      <w:pPr>
        <w:spacing w:after="0" w:line="240" w:lineRule="auto"/>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Описание результата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 Результатом предоставления Услуги является: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заявления оформляется по форме согласно Приложению № 1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оформляется по форме согласно Приложению № 2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на обучение в Организацию оформляется по форме согласно Приложению № 3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предоставлении Услуги оформляется по форме согласно Приложению № 4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7.1.3. Уведомление о приеме на обучение или о мотивированном отказе </w:t>
      </w:r>
      <w:r>
        <w:rPr>
          <w:rFonts w:ascii="Times New Roman" w:hAnsi="Times New Roman" w:cs="Times New Roman"/>
          <w:sz w:val="28"/>
          <w:szCs w:val="28"/>
        </w:rPr>
        <w:br/>
        <w:t xml:space="preserve">в приеме на обучение, в случае направления заявления через Портал.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8. Срок и порядок регистрации заявления о предоставлении Услуги</w:t>
      </w:r>
    </w:p>
    <w:p w:rsidR="00AB3598" w:rsidRDefault="00AB3598">
      <w:pPr>
        <w:spacing w:after="0" w:line="240" w:lineRule="auto"/>
        <w:ind w:left="709" w:hanging="709"/>
        <w:jc w:val="center"/>
        <w:rPr>
          <w:rFonts w:ascii="Times New Roman" w:hAnsi="Times New Roman" w:cs="Times New Roman"/>
          <w:b/>
          <w:sz w:val="28"/>
          <w:szCs w:val="28"/>
        </w:rPr>
      </w:pP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Регистрация заявления по Услуге осуществляется автоматически в день обращения заявителя. При подаче заявления временем подачи является время регистрации заявления.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о предоставлении Услуги, осуществляется Организацией в журнале (реестре)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w:t>
      </w:r>
      <w:r>
        <w:rPr>
          <w:rFonts w:ascii="Times New Roman" w:hAnsi="Times New Roman" w:cs="Times New Roman"/>
          <w:sz w:val="28"/>
          <w:szCs w:val="28"/>
        </w:rPr>
        <w:br/>
        <w:t>в нерабочий день, регистрируется в Организации в первый рабочий день.</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Заявителем, имеющим детей одного года рождения или зачисляемых в один год в одну  Организацию, оформляются заявления на каждого ребенка.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подать заявление в несколько Организаций. При подаче заявлений в каждую Организацию на одного ребенка оформляются отдельные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8.2. Заявление о предоставление Услуги при очном обращении </w:t>
      </w:r>
      <w:r>
        <w:rPr>
          <w:rFonts w:ascii="Times New Roman" w:hAnsi="Times New Roman" w:cs="Times New Roman"/>
          <w:sz w:val="28"/>
          <w:szCs w:val="28"/>
        </w:rPr>
        <w:br/>
        <w:t xml:space="preserve">в Организацию регистрируется Организацией в журнале регистрации заявлений </w:t>
      </w:r>
      <w:r>
        <w:rPr>
          <w:rFonts w:ascii="Times New Roman" w:hAnsi="Times New Roman" w:cs="Times New Roman"/>
          <w:sz w:val="28"/>
          <w:szCs w:val="28"/>
        </w:rPr>
        <w:br/>
        <w:t xml:space="preserve">в соответствии с режимом работы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8.3.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Услуги, регистрируется Организацией в журнале регистрации заявлений при поступлении заявления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8.4. В случае поступления заявлений о предоставлении услуги до начала приема заявлений, заказные письма через операторов почтовой связи хранятся в Организации и регистрируются в журнале регистрации заявлений (реестре заявлений в АИС «Электронная школа») со дня начала приема заявлений.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заявления, независимо от способа подачи, должны быть зарегистрированы в журнале регистрации заявлений (реестре заявлений в АИС «Электронная школа»).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8.5. После регистрации заявления о предоставлении Услуги и перечня документов, представленных через МФЦ, заявителю в день обращения </w:t>
      </w:r>
      <w:r>
        <w:rPr>
          <w:rFonts w:ascii="Times New Roman" w:hAnsi="Times New Roman" w:cs="Times New Roman"/>
          <w:sz w:val="28"/>
          <w:szCs w:val="28"/>
        </w:rPr>
        <w:br/>
        <w:t>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Срок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 Период приема и регистрации заявлений о предоставлении Услуги установлен нормативными правовыми актами, указанными в пункте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9.1.1. 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w:t>
      </w:r>
      <w:r>
        <w:rPr>
          <w:rFonts w:ascii="Times New Roman" w:hAnsi="Times New Roman" w:cs="Times New Roman"/>
          <w:sz w:val="28"/>
          <w:szCs w:val="28"/>
        </w:rPr>
        <w:br/>
        <w:t xml:space="preserve">о зачислении в 1 (первый) класс;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 Срок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9.2.1. По приему в 1 (первый) класс - не более 3 (трех) рабочих дней </w:t>
      </w:r>
      <w:r>
        <w:rPr>
          <w:rFonts w:ascii="Times New Roman" w:hAnsi="Times New Roman" w:cs="Times New Roman"/>
          <w:sz w:val="28"/>
          <w:szCs w:val="28"/>
        </w:rPr>
        <w:br/>
        <w:t xml:space="preserve">с момента завершения приема заявлений и издания распорядительного акта </w:t>
      </w:r>
      <w:r>
        <w:rPr>
          <w:rFonts w:ascii="Times New Roman" w:hAnsi="Times New Roman" w:cs="Times New Roman"/>
          <w:sz w:val="28"/>
          <w:szCs w:val="28"/>
        </w:rPr>
        <w:br/>
        <w:t xml:space="preserve">о приеме на обучение ребенка в Организацию в части приема детей заявителей, указанных подпунктах  2.2.1 - 2.2.5 пункта 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9.2.2. По приему в 1 (первый) класс - не более 3 (трех) рабочих дней </w:t>
      </w:r>
      <w:r>
        <w:rPr>
          <w:rFonts w:ascii="Times New Roman" w:hAnsi="Times New Roman" w:cs="Times New Roman"/>
          <w:sz w:val="28"/>
          <w:szCs w:val="28"/>
        </w:rPr>
        <w:br/>
        <w:t xml:space="preserve">с момента завершения приема заявлений и издания распорядительного акта </w:t>
      </w:r>
      <w:r>
        <w:rPr>
          <w:rFonts w:ascii="Times New Roman" w:hAnsi="Times New Roman" w:cs="Times New Roman"/>
          <w:sz w:val="28"/>
          <w:szCs w:val="28"/>
        </w:rPr>
        <w:br/>
        <w:t>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9.3. </w:t>
      </w:r>
      <w:proofErr w:type="gramStart"/>
      <w:r>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Pr>
          <w:rFonts w:ascii="Times New Roman" w:hAnsi="Times New Roman" w:cs="Times New Roman"/>
          <w:sz w:val="28"/>
          <w:szCs w:val="28"/>
        </w:rPr>
        <w:t xml:space="preserve"> Министерство образования Владимирской области устанавливает время начала приема заявлений о предоставлении Услуги.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 Исчерпывающий перечень документов, необходимых для предоставления Услуги, подлежащих предоставлению заявителем</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 Перечень документов, необходимых для предоставления заявителем: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 Заявление о предоставлении Услуги по форме, приведенной                          в Приложении № 6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10.1.2. Копию документа, удостоверяющего личность родителя (законного представителя) ребенка или поступающего;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10.1.3. Копию свидетельства о рождении ребенка или документа, подтверждающего родство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10.1.4. Копию свидетельства о рождении </w:t>
      </w:r>
      <w:proofErr w:type="gramStart"/>
      <w:r>
        <w:rPr>
          <w:rFonts w:ascii="Times New Roman" w:hAnsi="Times New Roman" w:cs="Times New Roman"/>
          <w:sz w:val="28"/>
          <w:szCs w:val="28"/>
        </w:rPr>
        <w:t>полнородных</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неполнородных</w:t>
      </w:r>
      <w:proofErr w:type="spellEnd"/>
      <w:r>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xml:space="preserve"> брат и (или) сестра);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Копию документа, подтверждающего установление опеки или попечительства (при необходимости);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10.1.7. </w:t>
      </w:r>
      <w:proofErr w:type="gramStart"/>
      <w:r>
        <w:rPr>
          <w:rFonts w:ascii="Times New Roman" w:hAnsi="Times New Roman" w:cs="Times New Roman"/>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Pr>
          <w:rFonts w:ascii="Times New Roman" w:hAnsi="Times New Roman" w:cs="Times New Roman"/>
          <w:sz w:val="28"/>
          <w:szCs w:val="28"/>
        </w:rPr>
        <w:t>общеразвивающими</w:t>
      </w:r>
      <w:proofErr w:type="spellEnd"/>
      <w:r>
        <w:rPr>
          <w:rFonts w:ascii="Times New Roman" w:hAnsi="Times New Roman" w:cs="Times New Roman"/>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10.1.8. Копию заключения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(при наличии);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10.1.9. При приеме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10.1.10.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представитель(и)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предъявляет(ют):</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10.1.10.1. Копии документов, подтверждающих родство заявител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ей) (или законность представления прав ребенка);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10.1.10.2. Копии документов, подтверждающих законность нахождения ребенка, являющегося иностранным гражданином или лицом без гражданства, </w:t>
      </w:r>
      <w:r>
        <w:rPr>
          <w:rFonts w:ascii="Times New Roman" w:hAnsi="Times New Roman" w:cs="Times New Roman"/>
          <w:sz w:val="28"/>
          <w:szCs w:val="28"/>
        </w:rPr>
        <w:br/>
      </w:r>
      <w:r>
        <w:rPr>
          <w:rFonts w:ascii="Times New Roman" w:hAnsi="Times New Roman" w:cs="Times New Roman"/>
          <w:sz w:val="28"/>
          <w:szCs w:val="28"/>
        </w:rPr>
        <w:lastRenderedPageBreak/>
        <w:t>и его законног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представителя(ей)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B3598" w:rsidRDefault="00EA2EC7">
      <w:pPr>
        <w:spacing w:after="0" w:line="240" w:lineRule="auto"/>
        <w:ind w:firstLine="708"/>
        <w:jc w:val="both"/>
        <w:rPr>
          <w:rFonts w:ascii="Times New Roman" w:hAnsi="Times New Roman" w:cs="Times New Roman"/>
          <w:sz w:val="28"/>
        </w:rPr>
      </w:pPr>
      <w:r>
        <w:rPr>
          <w:rFonts w:ascii="Times New Roman" w:hAnsi="Times New Roman" w:cs="Times New Roman"/>
          <w:sz w:val="28"/>
        </w:rPr>
        <w:t>10.1.10.3.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10.1.10.4. </w:t>
      </w:r>
      <w:proofErr w:type="gramStart"/>
      <w:r>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w:t>
      </w:r>
      <w:r>
        <w:rPr>
          <w:rFonts w:ascii="Times New Roman" w:hAnsi="Times New Roman" w:cs="Times New Roman"/>
          <w:sz w:val="28"/>
          <w:szCs w:val="28"/>
        </w:rPr>
        <w:br/>
        <w:t xml:space="preserve">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Pr>
          <w:rFonts w:ascii="Times New Roman" w:hAnsi="Times New Roman" w:cs="Times New Roman"/>
          <w:sz w:val="28"/>
          <w:szCs w:val="28"/>
        </w:rPr>
        <w:t xml:space="preserve">для лиц без гражданства: документ, выданный иностранным государством и признаваемый </w:t>
      </w:r>
      <w:r>
        <w:rPr>
          <w:rFonts w:ascii="Times New Roman" w:hAnsi="Times New Roman" w:cs="Times New Roman"/>
          <w:sz w:val="28"/>
          <w:szCs w:val="28"/>
        </w:rPr>
        <w:br/>
        <w:t>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ascii="Times New Roman" w:hAnsi="Times New Roman" w:cs="Times New Roman"/>
          <w:sz w:val="28"/>
          <w:szCs w:val="28"/>
        </w:rPr>
        <w:t xml:space="preserve"> личность лица без гражданства);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10.1.10.6. </w:t>
      </w:r>
      <w:proofErr w:type="gramStart"/>
      <w:r>
        <w:rPr>
          <w:rFonts w:ascii="Times New Roman" w:hAnsi="Times New Roman" w:cs="Times New Roman"/>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10.1.10.7. </w:t>
      </w:r>
      <w:proofErr w:type="gramStart"/>
      <w:r>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Pr>
          <w:rFonts w:ascii="Times New Roman" w:hAnsi="Times New Roman" w:cs="Times New Roman"/>
          <w:sz w:val="28"/>
          <w:szCs w:val="28"/>
        </w:rPr>
        <w:br/>
        <w:t xml:space="preserve">в соответствии с </w:t>
      </w:r>
      <w:hyperlink r:id="rId6">
        <w:r>
          <w:rPr>
            <w:rStyle w:val="a5"/>
            <w:rFonts w:ascii="Times New Roman" w:hAnsi="Times New Roman" w:cs="Times New Roman"/>
            <w:color w:val="auto"/>
            <w:sz w:val="28"/>
            <w:szCs w:val="28"/>
            <w:u w:val="none"/>
          </w:rPr>
          <w:t>частью 2 статьи 43</w:t>
        </w:r>
      </w:hyperlink>
      <w:r>
        <w:rPr>
          <w:rFonts w:ascii="Times New Roman" w:hAnsi="Times New Roman" w:cs="Times New Roman"/>
          <w:sz w:val="28"/>
          <w:szCs w:val="28"/>
        </w:rPr>
        <w:t xml:space="preserve"> Федерального закона от 21.11.2011 № 323-ФЗ «Об основах охраны здоровья граждан в Российской Федерации»;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10.1.10.8. Копии документов, подтверждающих осуществление родителем (законным представителем) трудовой деятельности (при наличии).</w:t>
      </w:r>
    </w:p>
    <w:p w:rsidR="00AB3598" w:rsidRDefault="00EA2EC7">
      <w:pPr>
        <w:spacing w:after="0" w:line="240" w:lineRule="auto"/>
        <w:ind w:firstLine="708"/>
        <w:jc w:val="both"/>
        <w:rPr>
          <w:rFonts w:ascii="Times New Roman" w:hAnsi="Times New Roman" w:cs="Times New Roman"/>
          <w:sz w:val="28"/>
          <w:szCs w:val="28"/>
        </w:rPr>
      </w:pPr>
      <w:r>
        <w:rPr>
          <w:rFonts w:ascii="Tinos" w:hAnsi="Tinos" w:cs="Times New Roman"/>
          <w:color w:val="000000"/>
          <w:sz w:val="28"/>
          <w:szCs w:val="28"/>
        </w:rPr>
        <w:t xml:space="preserve">10.1.11. </w:t>
      </w:r>
      <w:hyperlink w:anchor="P241">
        <w:r>
          <w:rPr>
            <w:rFonts w:ascii="Tinos" w:hAnsi="Tinos" w:cs="Times New Roman"/>
            <w:color w:val="000000"/>
            <w:sz w:val="28"/>
            <w:szCs w:val="28"/>
          </w:rPr>
          <w:t>Пункт 10.1.10</w:t>
        </w:r>
      </w:hyperlink>
      <w:r>
        <w:rPr>
          <w:rFonts w:ascii="Tinos" w:hAnsi="Tinos" w:cs="Times New Roman"/>
          <w:color w:val="000000"/>
          <w:sz w:val="28"/>
          <w:szCs w:val="28"/>
        </w:rPr>
        <w:t xml:space="preserve"> Административного регламента  не распространяется на иностранных граждан, указанных в </w:t>
      </w:r>
      <w:hyperlink r:id="rId7">
        <w:r>
          <w:rPr>
            <w:rFonts w:ascii="Tinos" w:hAnsi="Tinos" w:cs="Times New Roman"/>
            <w:color w:val="000000"/>
            <w:sz w:val="28"/>
            <w:szCs w:val="28"/>
          </w:rPr>
          <w:t>подпункте 2 пункта 20</w:t>
        </w:r>
      </w:hyperlink>
      <w:r>
        <w:rPr>
          <w:rFonts w:ascii="Tinos" w:hAnsi="Tinos" w:cs="Times New Roman"/>
          <w:color w:val="000000"/>
          <w:sz w:val="28"/>
          <w:szCs w:val="28"/>
        </w:rPr>
        <w:t xml:space="preserve"> и </w:t>
      </w:r>
      <w:hyperlink r:id="rId8">
        <w:r>
          <w:rPr>
            <w:rFonts w:ascii="Tinos" w:hAnsi="Tinos" w:cs="Times New Roman"/>
            <w:color w:val="000000"/>
            <w:sz w:val="28"/>
            <w:szCs w:val="28"/>
          </w:rPr>
          <w:t>пункте 21 статьи 5</w:t>
        </w:r>
      </w:hyperlink>
      <w:r>
        <w:rPr>
          <w:rFonts w:ascii="Tinos" w:hAnsi="Tinos" w:cs="Times New Roman"/>
          <w:color w:val="000000"/>
          <w:sz w:val="28"/>
          <w:szCs w:val="28"/>
        </w:rPr>
        <w:t xml:space="preserve"> Федерального закона от 25 июля 2002 г. № 115-ФЗ "О правовом положении иностранных граждан в Российской Федерации".</w:t>
      </w:r>
    </w:p>
    <w:p w:rsidR="00AB3598" w:rsidRDefault="00EA2EC7">
      <w:pPr>
        <w:pStyle w:val="ConsPlusNormal"/>
        <w:ind w:firstLine="540"/>
        <w:jc w:val="both"/>
      </w:pPr>
      <w:r>
        <w:rPr>
          <w:rFonts w:ascii="Tinos" w:hAnsi="Tinos"/>
          <w:color w:val="000000"/>
          <w:sz w:val="28"/>
          <w:szCs w:val="28"/>
        </w:rPr>
        <w:t xml:space="preserve">Иностранные граждане, указанные в </w:t>
      </w:r>
      <w:hyperlink w:anchor="P264">
        <w:r>
          <w:rPr>
            <w:rFonts w:ascii="Tinos" w:hAnsi="Tinos"/>
            <w:color w:val="000000"/>
            <w:sz w:val="28"/>
            <w:szCs w:val="28"/>
          </w:rPr>
          <w:t>абзаце первом</w:t>
        </w:r>
      </w:hyperlink>
      <w:r>
        <w:rPr>
          <w:rFonts w:ascii="Tinos" w:hAnsi="Tinos"/>
          <w:color w:val="000000"/>
          <w:sz w:val="28"/>
          <w:szCs w:val="28"/>
        </w:rPr>
        <w:t xml:space="preserve"> настоящего пункта </w:t>
      </w:r>
      <w:r>
        <w:rPr>
          <w:rFonts w:ascii="Tinos" w:hAnsi="Tinos" w:cs="Times New Roman"/>
          <w:color w:val="000000"/>
          <w:sz w:val="28"/>
          <w:szCs w:val="28"/>
        </w:rPr>
        <w:t>Административного регламента</w:t>
      </w:r>
      <w:r>
        <w:rPr>
          <w:rFonts w:ascii="Tinos" w:hAnsi="Tinos"/>
          <w:color w:val="000000"/>
          <w:sz w:val="28"/>
          <w:szCs w:val="28"/>
        </w:rPr>
        <w:t>, предъявляют следующие документы:</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копию свидетельства о рождении ребенка;</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копию паспорта;</w:t>
      </w:r>
    </w:p>
    <w:p w:rsidR="00AB3598" w:rsidRDefault="00EA2EC7">
      <w:pPr>
        <w:spacing w:after="0" w:line="240" w:lineRule="auto"/>
        <w:jc w:val="both"/>
        <w:rPr>
          <w:rFonts w:ascii="Tinos" w:hAnsi="Tinos" w:cs="Times New Roman"/>
          <w:color w:val="000000"/>
          <w:sz w:val="28"/>
          <w:szCs w:val="28"/>
        </w:rPr>
      </w:pPr>
      <w:r>
        <w:rPr>
          <w:rFonts w:ascii="Tinos" w:hAnsi="Tinos" w:cs="Times New Roman"/>
          <w:color w:val="000000"/>
          <w:sz w:val="28"/>
          <w:szCs w:val="28"/>
        </w:rPr>
        <w:t>- справку о регистрации по месту жительства.</w:t>
      </w:r>
    </w:p>
    <w:p w:rsidR="00AB3598" w:rsidRDefault="00EA2EC7">
      <w:pPr>
        <w:pStyle w:val="ConsPlusNormal"/>
        <w:ind w:firstLine="540"/>
        <w:jc w:val="both"/>
      </w:pPr>
      <w:r>
        <w:rPr>
          <w:rFonts w:ascii="Tinos" w:hAnsi="Tinos"/>
          <w:color w:val="000000"/>
          <w:sz w:val="28"/>
          <w:szCs w:val="28"/>
        </w:rPr>
        <w:t xml:space="preserve">10.1.12. Подпункт 15.2пункта 15 и подпункты 10.1.10.2 — 10.1.10.4 и 10.1.10.6 — 10.1.10.8 </w:t>
      </w:r>
      <w:hyperlink w:anchor="P258">
        <w:r>
          <w:rPr>
            <w:rFonts w:ascii="Tinos" w:hAnsi="Tinos"/>
            <w:color w:val="000000"/>
            <w:sz w:val="28"/>
            <w:szCs w:val="28"/>
          </w:rPr>
          <w:t xml:space="preserve"> пункта 10 </w:t>
        </w:r>
      </w:hyperlink>
      <w:r>
        <w:rPr>
          <w:rFonts w:ascii="Tinos" w:hAnsi="Tinos" w:cs="Times New Roman"/>
          <w:color w:val="000000"/>
          <w:sz w:val="28"/>
          <w:szCs w:val="28"/>
        </w:rPr>
        <w:t xml:space="preserve">Административного регламента </w:t>
      </w:r>
      <w:r>
        <w:rPr>
          <w:rFonts w:ascii="Tinos" w:hAnsi="Tinos"/>
          <w:color w:val="000000"/>
          <w:sz w:val="28"/>
          <w:szCs w:val="28"/>
        </w:rPr>
        <w:t xml:space="preserve"> не распространяются на граждан Республики Беларусь.</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10.2.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10.3. После представления документов в течение 5 рабочих дней Организацией проводится проверка их комплектности.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10.4. В случае представления неполного комплекта документов Организация возвращает заявление без его рассмотрения. </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10.5. К сведениям,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Организация запрашивает в порядке межведомственного информационного взаимодействия, относятся:</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сведения о государственной регистрации рождения;</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опеки над ребенком;</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для граждан Российской Федерации: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сведения о наличии либо отсутствии регистрации по месту жительства и месту пребывания ребенка в пределах Российской Федерации;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для иностранных граждан:</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сведения по обращениям физическим лицам по предоставлению услуг в соответствии с пунктом 13 Постановление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сведений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с пунктом 14 Постановления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сведений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пунктом 14 Постановления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10.6. </w:t>
      </w:r>
      <w:proofErr w:type="gramStart"/>
      <w:r>
        <w:rPr>
          <w:rFonts w:ascii="Times New Roman" w:hAnsi="Times New Roman" w:cs="Times New Roman"/>
          <w:sz w:val="28"/>
          <w:szCs w:val="28"/>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(далее - </w:t>
      </w:r>
      <w:r>
        <w:rPr>
          <w:rFonts w:ascii="Times New Roman" w:hAnsi="Times New Roman" w:cs="Times New Roman"/>
          <w:sz w:val="28"/>
          <w:szCs w:val="28"/>
        </w:rPr>
        <w:lastRenderedPageBreak/>
        <w:t>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r>
        <w:rPr>
          <w:rFonts w:ascii="Times New Roman" w:hAnsi="Times New Roman" w:cs="Times New Roman"/>
          <w:sz w:val="28"/>
          <w:szCs w:val="28"/>
        </w:rPr>
        <w:t xml:space="preserve"> (далее - тестирование). </w:t>
      </w:r>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w:t>
      </w:r>
      <w:r>
        <w:rPr>
          <w:rFonts w:ascii="Times New Roman" w:hAnsi="Times New Roman" w:cs="Times New Roman"/>
          <w:sz w:val="28"/>
          <w:szCs w:val="28"/>
        </w:rPr>
        <w:br/>
        <w:t xml:space="preserve">о приеме на обучение, и в личный кабинет ЕПГУ (при наличии). </w:t>
      </w:r>
      <w:proofErr w:type="gramEnd"/>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w:t>
      </w:r>
      <w:r>
        <w:rPr>
          <w:rFonts w:ascii="Times New Roman" w:hAnsi="Times New Roman" w:cs="Times New Roman"/>
          <w:sz w:val="28"/>
          <w:szCs w:val="28"/>
        </w:rPr>
        <w:br/>
        <w:t xml:space="preserve">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выдавшую направление, 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roofErr w:type="gramEnd"/>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результатах тестирования и рассмотрения заявления </w:t>
      </w:r>
      <w:r>
        <w:rPr>
          <w:rFonts w:ascii="Times New Roman" w:hAnsi="Times New Roman" w:cs="Times New Roman"/>
          <w:sz w:val="28"/>
          <w:szCs w:val="28"/>
        </w:rPr>
        <w:br/>
        <w:t xml:space="preserve">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w:t>
      </w:r>
      <w:r>
        <w:rPr>
          <w:rFonts w:ascii="Times New Roman" w:hAnsi="Times New Roman" w:cs="Times New Roman"/>
          <w:sz w:val="28"/>
          <w:szCs w:val="28"/>
        </w:rPr>
        <w:br/>
        <w:t xml:space="preserve">о приеме на обучение, и в личный кабинет ЕПГУ (при наличии).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10.7.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или поступающий имеют право по своему усмотрению представлять другие документы.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10.8. Не допускается требовать предоставление других документов                      в качестве основания для приема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основным общеобразовательным программам.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о приеме на обучение в электронной форме посредством Портала не допускается требовать копий или оригиналов документов, предусмотренных пунктами 9.1.2., 9.1.3., 9.1.5. настоящего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 При посещении Организации и (или) очном взаимодействии с уполномоченными должностными лицами Организации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предъявляет(ют) оригиналы документов, указанных  в подпунктах 9.1.2 - 9.1.5 настоящего пункта, а поступающий – оригинал документа, удостоверяющего личность поступающего.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о предоставлении Услуги пользователь проходит авторизацию посредством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w:t>
      </w:r>
      <w:r>
        <w:rPr>
          <w:rFonts w:ascii="Times New Roman" w:hAnsi="Times New Roman" w:cs="Times New Roman"/>
          <w:sz w:val="28"/>
          <w:szCs w:val="28"/>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необходимо подтвердить документы при посещении Организации (после приглашения, направленного </w:t>
      </w:r>
      <w:r>
        <w:rPr>
          <w:rFonts w:ascii="Times New Roman" w:hAnsi="Times New Roman" w:cs="Times New Roman"/>
          <w:sz w:val="28"/>
          <w:szCs w:val="28"/>
        </w:rPr>
        <w:br/>
        <w:t xml:space="preserve">в личный кабинет).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10.10. </w:t>
      </w:r>
      <w:proofErr w:type="gramStart"/>
      <w:r>
        <w:rPr>
          <w:rFonts w:ascii="Times New Roman" w:hAnsi="Times New Roman" w:cs="Times New Roman"/>
          <w:sz w:val="28"/>
          <w:szCs w:val="28"/>
        </w:rPr>
        <w:t xml:space="preserve">В случае если для предоставления Услуги необходима обработка персональных данных лица, не являющегося заявителем, и, если в соответствии </w:t>
      </w:r>
      <w:r>
        <w:rPr>
          <w:rFonts w:ascii="Times New Roman" w:hAnsi="Times New Roman" w:cs="Times New Roman"/>
          <w:sz w:val="28"/>
          <w:szCs w:val="28"/>
        </w:rPr>
        <w:br/>
        <w:t>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ascii="Times New Roman" w:hAnsi="Times New Roman" w:cs="Times New Roman"/>
          <w:sz w:val="28"/>
          <w:szCs w:val="28"/>
        </w:rPr>
        <w:t xml:space="preserve"> Документы, подтверждающие получение согласия, могут быть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том числе </w:t>
      </w:r>
      <w:r>
        <w:rPr>
          <w:rFonts w:ascii="Times New Roman" w:hAnsi="Times New Roman" w:cs="Times New Roman"/>
          <w:sz w:val="28"/>
          <w:szCs w:val="28"/>
        </w:rPr>
        <w:br/>
        <w:t xml:space="preserve">в форме электронного документа.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на оказание Услуги подтверждение согласия на обработку персональных данных осуществляется на интерактивной форме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 Организации запрещено требовать у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proofErr w:type="gramStart"/>
      <w:r>
        <w:rPr>
          <w:rFonts w:ascii="Times New Roman" w:hAnsi="Times New Roman" w:cs="Times New Roman"/>
          <w:sz w:val="28"/>
          <w:szCs w:val="28"/>
        </w:rPr>
        <w:t>актами</w:t>
      </w:r>
      <w:proofErr w:type="gramEnd"/>
      <w:r>
        <w:rPr>
          <w:rFonts w:ascii="Times New Roman" w:hAnsi="Times New Roman" w:cs="Times New Roman"/>
          <w:sz w:val="28"/>
          <w:szCs w:val="28"/>
        </w:rPr>
        <w:t xml:space="preserve"> ЗАТО г. Радужный Владимирской области, настоящим Административным регламентом для предоставления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10.11.2. </w:t>
      </w:r>
      <w:proofErr w:type="gramStart"/>
      <w:r>
        <w:rPr>
          <w:rFonts w:ascii="Times New Roman" w:hAnsi="Times New Roman" w:cs="Times New Roman"/>
          <w:sz w:val="28"/>
          <w:szCs w:val="28"/>
        </w:rPr>
        <w:t>Представления документов и информации, которые находятся                          в распоряжении Организации, органов местного самоуправления и (или) подведомственных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Организацию по собственной инициативе);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10.11.3.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10.12.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Исчерпывающий перечень оснований для отказа в приеме и регистрации документов, необходимых для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 Основаниями для отказа в приеме документов, необходимых для предоставления Услуги, являются: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 Обращение за предоставлением иной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11.1.2. Заявителем представлен неполный комплект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11.1.4. Наличие противоречий между сведениями, указанными в заявлении, и сведениями, указанными в приложенных к нему документах;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11.1.6. Документы содержат повреждения, наличие которых не позволяет </w:t>
      </w:r>
      <w:r>
        <w:rPr>
          <w:rFonts w:ascii="Times New Roman" w:hAnsi="Times New Roman" w:cs="Times New Roman"/>
          <w:sz w:val="28"/>
          <w:szCs w:val="28"/>
        </w:rPr>
        <w:br/>
        <w:t xml:space="preserve">в полном объеме использовать информацию и сведения, содержащиеся </w:t>
      </w:r>
      <w:r>
        <w:rPr>
          <w:rFonts w:ascii="Times New Roman" w:hAnsi="Times New Roman" w:cs="Times New Roman"/>
          <w:sz w:val="28"/>
          <w:szCs w:val="28"/>
        </w:rPr>
        <w:br/>
        <w:t xml:space="preserve">в документах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11.1.8.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11.1.9. Несоответствие категории заявителей, указанных в пункте 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11.1.11. Заявление подано за пределами периода, указанного в пункте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11.1.15. Заявитель и (или) его ребенок не имеет законных оснований для пребывания на территории Российской Федерации.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Исчерпывающий перечень оснований для приостановления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или отказа в предоставлении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12.1. Основания для приостановления предоставления Услуги отсутствуют.</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 Основаниями для отказа в предоставлении Услуги являются: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12.2.2. Отзыв заявления по инициативе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12.2.3. Отсутствие в  Организации свободных мест, а также при невыполнении условий, установленных частью 2.1 статьи 78 Закона об образовании, за исключением случаев, предусмотренных частями 5 и 6 статьи 67 и статьей 88 Закона об образовании.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На основании поступившего заявления об отказе </w:t>
      </w:r>
      <w:r>
        <w:rPr>
          <w:rFonts w:ascii="Times New Roman" w:hAnsi="Times New Roman" w:cs="Times New Roman"/>
          <w:sz w:val="28"/>
          <w:szCs w:val="28"/>
        </w:rPr>
        <w:br/>
        <w:t xml:space="preserve">от предоставления Услуги уполномоченным работником Организации принимается решение об отказе в предоставлении Услуги. Отказ </w:t>
      </w:r>
      <w:r>
        <w:rPr>
          <w:rFonts w:ascii="Times New Roman" w:hAnsi="Times New Roman" w:cs="Times New Roman"/>
          <w:sz w:val="28"/>
          <w:szCs w:val="28"/>
        </w:rPr>
        <w:br/>
        <w:t xml:space="preserve">в предоставлении Услуги не препятствует повторному обращению </w:t>
      </w:r>
      <w:r>
        <w:rPr>
          <w:rFonts w:ascii="Times New Roman" w:hAnsi="Times New Roman" w:cs="Times New Roman"/>
          <w:sz w:val="28"/>
          <w:szCs w:val="28"/>
        </w:rPr>
        <w:br/>
        <w:t xml:space="preserve">за предоставлением Услуги.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Порядок, размер и основания взимания государственной пошлины или иной платы за предоставление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 Услуга предоставляется бесплатно.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14.1. Услуги, которые являются необходимыми и обязательными для предоставления Услуги, отсутствуют.</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15. Способы подачи заявителем документов, необходимых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получения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15.1.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подпунктах 10.1.1 — 10.1.9  пункта 10 Административного регламента</w:t>
      </w:r>
      <w:proofErr w:type="gramStart"/>
      <w:r>
        <w:rPr>
          <w:rFonts w:ascii="Tinos" w:hAnsi="Tinos"/>
          <w:color w:val="000000"/>
          <w:sz w:val="28"/>
          <w:szCs w:val="28"/>
        </w:rPr>
        <w:t xml:space="preserve"> ,</w:t>
      </w:r>
      <w:proofErr w:type="gramEnd"/>
      <w:r>
        <w:rPr>
          <w:rFonts w:ascii="Tinos" w:hAnsi="Tinos"/>
          <w:color w:val="000000"/>
          <w:sz w:val="28"/>
          <w:szCs w:val="28"/>
        </w:rPr>
        <w:t xml:space="preserve"> подает (подают) одним из следующих способов:</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в электронной форме посредством ЕПГУ;</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с использованием функционала  региональных государственных информационных систем Владимирской области;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через операторов почтовой связи общего пользования заказным письмом с уведомлением о вручении;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лично в общеобразовательную организацию.</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Pr>
          <w:rFonts w:ascii="Tinos" w:hAnsi="Tinos"/>
          <w:color w:val="000000"/>
          <w:sz w:val="28"/>
          <w:szCs w:val="28"/>
        </w:rPr>
        <w:t>м(</w:t>
      </w:r>
      <w:proofErr w:type="spellStart"/>
      <w:proofErr w:type="gramEnd"/>
      <w:r>
        <w:rPr>
          <w:rFonts w:ascii="Tinos" w:hAnsi="Tinos"/>
          <w:color w:val="000000"/>
          <w:sz w:val="28"/>
          <w:szCs w:val="28"/>
        </w:rPr>
        <w:t>ями</w:t>
      </w:r>
      <w:proofErr w:type="spellEnd"/>
      <w:r>
        <w:rPr>
          <w:rFonts w:ascii="Tinos" w:hAnsi="Tinos"/>
          <w:color w:val="000000"/>
          <w:sz w:val="28"/>
          <w:szCs w:val="28"/>
        </w:rPr>
        <w:t>) (законным(</w:t>
      </w:r>
      <w:proofErr w:type="spellStart"/>
      <w:r>
        <w:rPr>
          <w:rFonts w:ascii="Tinos" w:hAnsi="Tinos"/>
          <w:color w:val="000000"/>
          <w:sz w:val="28"/>
          <w:szCs w:val="28"/>
        </w:rPr>
        <w:t>ыми</w:t>
      </w:r>
      <w:proofErr w:type="spellEnd"/>
      <w:r>
        <w:rPr>
          <w:rFonts w:ascii="Tinos" w:hAnsi="Tinos"/>
          <w:color w:val="000000"/>
          <w:sz w:val="28"/>
          <w:szCs w:val="28"/>
        </w:rPr>
        <w:t>) представителем(</w:t>
      </w:r>
      <w:proofErr w:type="spellStart"/>
      <w:r>
        <w:rPr>
          <w:rFonts w:ascii="Tinos" w:hAnsi="Tinos"/>
          <w:color w:val="000000"/>
          <w:sz w:val="28"/>
          <w:szCs w:val="28"/>
        </w:rPr>
        <w:t>ями</w:t>
      </w:r>
      <w:proofErr w:type="spellEnd"/>
      <w:r>
        <w:rPr>
          <w:rFonts w:ascii="Tinos" w:hAnsi="Tinos"/>
          <w:color w:val="000000"/>
          <w:sz w:val="28"/>
          <w:szCs w:val="28"/>
        </w:rPr>
        <w:t>) ребенка или поступающим).</w:t>
      </w:r>
    </w:p>
    <w:p w:rsidR="00AB3598" w:rsidRDefault="00EA2EC7">
      <w:pPr>
        <w:pStyle w:val="ConsPlusNormal"/>
        <w:spacing w:before="200"/>
        <w:ind w:firstLine="540"/>
        <w:jc w:val="both"/>
        <w:rPr>
          <w:rFonts w:ascii="Tinos" w:hAnsi="Tinos"/>
          <w:color w:val="000000"/>
          <w:sz w:val="28"/>
          <w:szCs w:val="28"/>
        </w:rPr>
      </w:pPr>
      <w:bookmarkStart w:id="1" w:name="P180"/>
      <w:bookmarkEnd w:id="1"/>
      <w:r>
        <w:rPr>
          <w:rFonts w:ascii="Tinos" w:hAnsi="Tinos"/>
          <w:color w:val="000000"/>
          <w:sz w:val="28"/>
          <w:szCs w:val="28"/>
        </w:rPr>
        <w:t xml:space="preserve">15.2. </w:t>
      </w:r>
      <w:proofErr w:type="gramStart"/>
      <w:r>
        <w:rPr>
          <w:rFonts w:ascii="Tinos" w:hAnsi="Tinos"/>
          <w:color w:val="000000"/>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подпунктах 10.1.10, </w:t>
      </w:r>
      <w:r>
        <w:rPr>
          <w:rFonts w:ascii="Tinos" w:hAnsi="Tinos"/>
          <w:color w:val="000000"/>
          <w:sz w:val="28"/>
          <w:szCs w:val="28"/>
        </w:rPr>
        <w:lastRenderedPageBreak/>
        <w:t>10.1.11Административного регламента, одним из следующих способов:</w:t>
      </w:r>
      <w:proofErr w:type="gramEnd"/>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в электронной форме посредством ЕПГУ;</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xml:space="preserve">с использованием функционала  региональных государственных информационных систем Владимирской области; </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через операторов почтовой связи общего пользования заказным письмом с уведомлением о вручении.</w:t>
      </w:r>
    </w:p>
    <w:p w:rsidR="00AB3598" w:rsidRDefault="00EA2EC7">
      <w:pPr>
        <w:spacing w:after="0" w:line="240" w:lineRule="auto"/>
        <w:ind w:firstLine="708"/>
        <w:jc w:val="both"/>
        <w:rPr>
          <w:rFonts w:ascii="Tinos" w:hAnsi="Tinos" w:cs="Times New Roman"/>
          <w:color w:val="000000"/>
          <w:sz w:val="28"/>
          <w:szCs w:val="28"/>
        </w:rPr>
      </w:pPr>
      <w:r>
        <w:rPr>
          <w:rFonts w:ascii="Tinos" w:hAnsi="Tinos" w:cs="Times New Roman"/>
          <w:color w:val="000000"/>
          <w:sz w:val="28"/>
          <w:szCs w:val="28"/>
        </w:rPr>
        <w:t xml:space="preserve">15.3. Обращение заявителя посредством ЕПГУ: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15.3.1. Для получения Услуги заявитель на ЕПГУ заполняет заявление </w:t>
      </w:r>
      <w:r>
        <w:rPr>
          <w:rFonts w:ascii="Tinos" w:hAnsi="Tinos" w:cs="Times New Roman"/>
          <w:color w:val="000000"/>
          <w:sz w:val="28"/>
          <w:szCs w:val="28"/>
        </w:rPr>
        <w:br/>
        <w:t xml:space="preserve">в электронном виде с использованием специальной интерактивной формы;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15.3.3. Решение о предоставлении Услуги принимается Организацией на основании документов, поданных заявителем, сведений, находящихся </w:t>
      </w:r>
      <w:r>
        <w:rPr>
          <w:rFonts w:ascii="Tinos" w:hAnsi="Tinos" w:cs="Times New Roman"/>
          <w:color w:val="000000"/>
          <w:sz w:val="28"/>
          <w:szCs w:val="28"/>
        </w:rPr>
        <w:br/>
        <w:t xml:space="preserve">в распоряжении иных органов местного самоуправления, организаций </w:t>
      </w:r>
      <w:r>
        <w:rPr>
          <w:rFonts w:ascii="Tinos" w:hAnsi="Tinos" w:cs="Times New Roman"/>
          <w:color w:val="000000"/>
          <w:sz w:val="28"/>
          <w:szCs w:val="28"/>
        </w:rPr>
        <w:br/>
        <w:t xml:space="preserve">и полученных Организацией посредством государственных информационных систем.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15.4.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AB3598" w:rsidRDefault="00AB3598">
      <w:pPr>
        <w:spacing w:after="0" w:line="240" w:lineRule="auto"/>
        <w:jc w:val="both"/>
        <w:rPr>
          <w:rFonts w:ascii="Tinos" w:hAnsi="Tinos" w:cs="Times New Roman"/>
          <w:color w:val="000000"/>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 Способы получения заявителем результатов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 Заявитель уведомляется о ходе рассмотрения результата предоставления Услуги следующими способами: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16.1.1. Через личный кабинет на ЕПГУ;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16.1.2. Почтовым отправлением;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16.1.3. В структурном подразделении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16.1.4. Личное обращение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независимо от принятого решения направляется заявителю в форме уведомления с присвоением соответствующего статуса рассмотрения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 Максимальный срок ожидания в очереди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17.1. Максимальный срок ожидания в очереди при подаче запроса </w:t>
      </w:r>
      <w:r>
        <w:rPr>
          <w:rFonts w:ascii="Times New Roman" w:hAnsi="Times New Roman" w:cs="Times New Roman"/>
          <w:sz w:val="28"/>
          <w:szCs w:val="28"/>
        </w:rPr>
        <w:br/>
        <w:t xml:space="preserve">о предоставлении Услуги и при получении результата предоставления Услуги </w:t>
      </w:r>
      <w:r>
        <w:rPr>
          <w:rFonts w:ascii="Times New Roman" w:hAnsi="Times New Roman" w:cs="Times New Roman"/>
          <w:sz w:val="28"/>
          <w:szCs w:val="28"/>
        </w:rPr>
        <w:br/>
        <w:t>в случае обращения заявителя непосредственно в орган, предоставляющий Услуги, или МФЦ не должен превышать 15 минут.</w:t>
      </w: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18.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proofErr w:type="spellStart"/>
      <w:r>
        <w:rPr>
          <w:rFonts w:ascii="Times New Roman" w:hAnsi="Times New Roman" w:cs="Times New Roman"/>
          <w:b/>
          <w:sz w:val="28"/>
          <w:szCs w:val="28"/>
        </w:rPr>
        <w:t>маломобильных</w:t>
      </w:r>
      <w:proofErr w:type="spellEnd"/>
      <w:r>
        <w:rPr>
          <w:rFonts w:ascii="Times New Roman" w:hAnsi="Times New Roman" w:cs="Times New Roman"/>
          <w:b/>
          <w:sz w:val="28"/>
          <w:szCs w:val="28"/>
        </w:rPr>
        <w:t xml:space="preserve"> групп населения</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18.1. Организация, МФЦ при предоставлении Услуги создает условия инвалидам и другим </w:t>
      </w:r>
      <w:proofErr w:type="spellStart"/>
      <w:r>
        <w:rPr>
          <w:rFonts w:ascii="Times New Roman" w:hAnsi="Times New Roman" w:cs="Times New Roman"/>
          <w:sz w:val="28"/>
          <w:szCs w:val="28"/>
        </w:rPr>
        <w:t>маломобильным</w:t>
      </w:r>
      <w:proofErr w:type="spellEnd"/>
      <w:r>
        <w:rPr>
          <w:rFonts w:ascii="Times New Roman" w:hAnsi="Times New Roman" w:cs="Times New Roman"/>
          <w:sz w:val="28"/>
          <w:szCs w:val="28"/>
        </w:rPr>
        <w:t xml:space="preserve">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постановлением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 Показатели доступности и качества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 Оценка доступности и качества предоставления Услуги должна осуществляться по следующим показателям: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19.1.2. Возможность выбора заявителем форм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19.1.3. Обеспечение бесплатного доступа для подачи заявлений, документов, информации, необходимых для получения Услуги в электронной форме в любом МФЦ в пределах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19.1.4. Доступность обращения за предоставлением Услуги, в том числе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19.1.5. Соблюдение установленного времени ожидания в очереди при подаче заявления и при получении результата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19.1.6. Соблюдение сроков предоставления Услуги и сроков выполнения административных процедур при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19.1.7. Отсутствие обоснованных жалоб со стороны заявителей по результатам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19.1.8. Возможность получения информации о ходе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19.1.9. Количество взаимодействий заявителя с работниками Организации при предоставлении Услуги и их продолжительность.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19.2. В целях предоставления Услуги, консультаций и информирования </w:t>
      </w:r>
      <w:r>
        <w:rPr>
          <w:rFonts w:ascii="Times New Roman" w:hAnsi="Times New Roman" w:cs="Times New Roman"/>
          <w:sz w:val="28"/>
          <w:szCs w:val="28"/>
        </w:rPr>
        <w:br/>
        <w:t>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 Требования к организации предоставления Услуги в электронной форме</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20.1. В целях предоставления Услуги в электронной форме </w:t>
      </w:r>
      <w:r>
        <w:rPr>
          <w:rFonts w:ascii="Times New Roman" w:hAnsi="Times New Roman" w:cs="Times New Roman"/>
          <w:sz w:val="28"/>
          <w:szCs w:val="28"/>
        </w:rPr>
        <w:br/>
        <w:t>с использованием Портала заявителем заполняется электронная форма заявления.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 При предоставлении Услуги в электронной форме могут осуществляться: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20.2.2. Возможность </w:t>
      </w:r>
      <w:proofErr w:type="spellStart"/>
      <w:r>
        <w:rPr>
          <w:rFonts w:ascii="Times New Roman" w:hAnsi="Times New Roman" w:cs="Times New Roman"/>
          <w:sz w:val="28"/>
          <w:szCs w:val="28"/>
        </w:rPr>
        <w:t>предзаполнения</w:t>
      </w:r>
      <w:proofErr w:type="spellEnd"/>
      <w:r>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w:t>
      </w:r>
      <w:r>
        <w:rPr>
          <w:rFonts w:ascii="Times New Roman" w:hAnsi="Times New Roman" w:cs="Times New Roman"/>
          <w:sz w:val="28"/>
          <w:szCs w:val="28"/>
        </w:rPr>
        <w:br/>
        <w:t xml:space="preserve">в соответствии с положениями пункта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20.2.3. Подача заявления на предоставление Услуги в Организацию </w:t>
      </w:r>
      <w:r>
        <w:rPr>
          <w:rFonts w:ascii="Times New Roman" w:hAnsi="Times New Roman" w:cs="Times New Roman"/>
          <w:sz w:val="28"/>
          <w:szCs w:val="28"/>
        </w:rPr>
        <w:br/>
        <w:t xml:space="preserve">в соответствии со временем, установленным Министерством образования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20.2.4. Направление уведомления заявителя о необходимости в установленный Организацией срок предоставить оригиналы документов;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20.2.5. Получение заявителем уведомлений о ходе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20.2.6. Взаимодействие Организации и иных органов, предоставляющих муниципальные услуги, участвующих в предоставлении Услуги и указанных </w:t>
      </w:r>
      <w:r>
        <w:rPr>
          <w:rFonts w:ascii="Times New Roman" w:hAnsi="Times New Roman" w:cs="Times New Roman"/>
          <w:sz w:val="28"/>
          <w:szCs w:val="28"/>
        </w:rPr>
        <w:br/>
        <w:t>в подразделах 5 и 10 настоящего Административного регламента, посредством межведомственного информационного взаимодействия;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20.2.7. Получение заявителем результата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20.2.8. Направление жалобы на решения, действия (бездействия) Организации, работников Организации,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 для документов, содержащих расчеты;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«черно-белый» (при отсутствии в документе графических изображений и (или) цветного текста);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б) «оттенки серого» (при наличии в документе графических изображений, отличных  от цветного графического изображения);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с сохранением всех аутентичных признаков подлинности, а именно: графической подписи лица, печати, углового штампа бланка;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20.5. Электронные документы должны обеспечивать: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w:t>
      </w:r>
      <w:r>
        <w:rPr>
          <w:rFonts w:ascii="Times New Roman" w:hAnsi="Times New Roman" w:cs="Times New Roman"/>
          <w:sz w:val="28"/>
          <w:szCs w:val="28"/>
        </w:rPr>
        <w:br/>
        <w:t xml:space="preserve">и (или) к содержащимся в тексте рисункам и таблицам.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20.6. 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формируются в виде отдельного электронного документа.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20.7. Максимально допустимый размер прикрепленного пакета документов не должен превышать 10 ГБ.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 Требования к организации предоставления Услуги в МФЦ</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Предоставление доступа для подачи заявлений, документов, информации, необходимых для получения Услуги в электронной форме осуществляется в любом МФЦ в </w:t>
      </w:r>
      <w:proofErr w:type="gramStart"/>
      <w:r>
        <w:rPr>
          <w:rFonts w:ascii="Times New Roman" w:hAnsi="Times New Roman" w:cs="Times New Roman"/>
          <w:sz w:val="28"/>
          <w:szCs w:val="28"/>
        </w:rPr>
        <w:t>пределах</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Организация предоставления Услуги в МФЦ должна обеспечивать:</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21.2.1. Бесплатный доступ заявителя для обеспечения возможности получения Услуги в электронной форме;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21.2.2. Иные функции, установленные нормативными правовыми актами Российской Федерации и Владимирской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ЗАТО г. Радужный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В МФЦ исключается взаимодействие заявителя с работниками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Работники МФЦ обязаны обеспечивать защиту информации, доступ </w:t>
      </w:r>
      <w:r>
        <w:rPr>
          <w:rFonts w:ascii="Times New Roman" w:hAnsi="Times New Roman" w:cs="Times New Roman"/>
          <w:sz w:val="28"/>
          <w:szCs w:val="28"/>
        </w:rPr>
        <w:br/>
        <w:t xml:space="preserve">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w:t>
      </w:r>
      <w:r>
        <w:rPr>
          <w:rFonts w:ascii="Times New Roman" w:hAnsi="Times New Roman" w:cs="Times New Roman"/>
          <w:sz w:val="26"/>
          <w:szCs w:val="26"/>
        </w:rPr>
        <w:lastRenderedPageBreak/>
        <w:t xml:space="preserve">устанавливающего особенности обращения  с информацией, доступ к которой ограничен федеральным законом.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21.6.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ЗАТО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Радужный Владимирской области, возмещается МФЦ в соответствии с законодательством Российской Федерации.</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21.7. Региональный стандарт организации деятельности многофункциональных центров предоставления государственных и муниципальных услуг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ЗАТО г. Радужный Владимирской области  утвержден постановлением администрации ЗАТО г. Радужный Владимирской области.   </w:t>
      </w:r>
    </w:p>
    <w:p w:rsidR="00AB3598" w:rsidRDefault="00AB3598">
      <w:pPr>
        <w:spacing w:after="0" w:line="240" w:lineRule="auto"/>
        <w:jc w:val="both"/>
        <w:rPr>
          <w:rFonts w:ascii="Times New Roman" w:hAnsi="Times New Roman" w:cs="Times New Roman"/>
          <w:sz w:val="26"/>
          <w:szCs w:val="26"/>
        </w:rPr>
      </w:pPr>
    </w:p>
    <w:p w:rsidR="00AB3598" w:rsidRDefault="00EA2EC7">
      <w:pPr>
        <w:spacing w:after="0" w:line="240" w:lineRule="auto"/>
        <w:jc w:val="center"/>
        <w:rPr>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w:t>
      </w:r>
    </w:p>
    <w:p w:rsidR="00AB3598" w:rsidRDefault="00AB3598">
      <w:pPr>
        <w:spacing w:after="0" w:line="240" w:lineRule="auto"/>
        <w:jc w:val="both"/>
        <w:rPr>
          <w:rFonts w:ascii="Times New Roman" w:hAnsi="Times New Roman" w:cs="Times New Roman"/>
          <w:sz w:val="26"/>
          <w:szCs w:val="26"/>
        </w:rPr>
      </w:pPr>
    </w:p>
    <w:p w:rsidR="00AB3598" w:rsidRDefault="00EA2EC7">
      <w:pPr>
        <w:spacing w:after="0" w:line="240" w:lineRule="auto"/>
        <w:jc w:val="center"/>
        <w:rPr>
          <w:sz w:val="26"/>
          <w:szCs w:val="26"/>
        </w:rPr>
      </w:pPr>
      <w:r>
        <w:rPr>
          <w:rFonts w:ascii="Times New Roman" w:hAnsi="Times New Roman" w:cs="Times New Roman"/>
          <w:b/>
          <w:sz w:val="26"/>
          <w:szCs w:val="26"/>
        </w:rPr>
        <w:t>22. Состав, последовательность и сроки выполнения административных процедур при предоставлении Услуги</w:t>
      </w:r>
    </w:p>
    <w:p w:rsidR="00AB3598" w:rsidRDefault="00AB3598">
      <w:pPr>
        <w:spacing w:after="0" w:line="240" w:lineRule="auto"/>
        <w:jc w:val="center"/>
        <w:rPr>
          <w:rFonts w:ascii="Times New Roman" w:hAnsi="Times New Roman" w:cs="Times New Roman"/>
          <w:b/>
          <w:sz w:val="26"/>
          <w:szCs w:val="26"/>
        </w:rPr>
      </w:pP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 Перечень административных процедур: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22.1.1. Прием и регистрация заявления и документов, необходимых для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22.1.2. Формирование и направление межведомственных информационных запросов в органы (организации), участвующие в предоставлении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22.1.3. Рассмотрение документов и принятие решения о подготовке результата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22.1.4. Принятие решения о предоставлении (об отказе в предоставлении) Услуги и оформление результата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22.1.5. Выдача (направление) результата предоставления Услуги заявителю;</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22.2. Каждая административная процедура состоит из административных действий.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Перечень и содержание административных действий, составляющих каждую Административную процедуру, </w:t>
      </w:r>
      <w:proofErr w:type="gramStart"/>
      <w:r>
        <w:rPr>
          <w:rFonts w:ascii="Times New Roman" w:hAnsi="Times New Roman" w:cs="Times New Roman"/>
          <w:sz w:val="26"/>
          <w:szCs w:val="26"/>
        </w:rPr>
        <w:t>приведены</w:t>
      </w:r>
      <w:proofErr w:type="gramEnd"/>
      <w:r>
        <w:rPr>
          <w:rFonts w:ascii="Times New Roman" w:hAnsi="Times New Roman" w:cs="Times New Roman"/>
          <w:sz w:val="26"/>
          <w:szCs w:val="26"/>
        </w:rPr>
        <w:t xml:space="preserve"> в Приложении № 7 </w:t>
      </w:r>
      <w:r>
        <w:rPr>
          <w:rFonts w:ascii="Times New Roman" w:hAnsi="Times New Roman" w:cs="Times New Roman"/>
          <w:sz w:val="26"/>
          <w:szCs w:val="26"/>
        </w:rPr>
        <w:br/>
        <w:t xml:space="preserve">к настоящему Административному регламенту.  </w:t>
      </w:r>
    </w:p>
    <w:p w:rsidR="00AB3598" w:rsidRDefault="00EA2EC7">
      <w:pPr>
        <w:spacing w:after="0" w:line="240" w:lineRule="auto"/>
        <w:ind w:firstLine="709"/>
        <w:jc w:val="both"/>
        <w:rPr>
          <w:sz w:val="26"/>
          <w:szCs w:val="26"/>
        </w:rPr>
      </w:pPr>
      <w:r>
        <w:rPr>
          <w:rFonts w:ascii="Times New Roman" w:hAnsi="Times New Roman" w:cs="Times New Roman"/>
          <w:sz w:val="26"/>
          <w:szCs w:val="26"/>
        </w:rPr>
        <w:t>22.3. В случае выявления получателем государственной услуги в изданных в результате предоставления государственной услуги документах опечатки (ошибки) ему необходимо обратиться в Организацию с письменным заявлением об исправлении ошибки (опечатки). Данное заявление оформляется в свободной форме.</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Работник Организации в день обращения заявителя вносит изменения  </w:t>
      </w:r>
      <w:r>
        <w:rPr>
          <w:rFonts w:ascii="Times New Roman" w:hAnsi="Times New Roman" w:cs="Times New Roman"/>
          <w:sz w:val="26"/>
          <w:szCs w:val="26"/>
        </w:rPr>
        <w:br/>
        <w:t xml:space="preserve">в информационную систему и выдает исправленный результат Услуги нарочно заявителю.  </w:t>
      </w:r>
    </w:p>
    <w:p w:rsidR="00AB3598" w:rsidRDefault="00EA2EC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6"/>
          <w:szCs w:val="26"/>
        </w:rPr>
        <w:t>При обнаружении работником Организации опечаток (ошибок) в изданных в результате предоставления государственной услуги документах, работник Организации в течение 5 (пяти) рабочих дней со дня выявления опечаток (ошибок)</w:t>
      </w:r>
      <w:r>
        <w:rPr>
          <w:rFonts w:ascii="Times New Roman" w:hAnsi="Times New Roman" w:cs="Times New Roman"/>
          <w:sz w:val="28"/>
          <w:szCs w:val="28"/>
        </w:rPr>
        <w:t xml:space="preserve"> вносит необходимые изменения и направляет исправленный документ получателю государственной услуги.</w:t>
      </w:r>
      <w:proofErr w:type="gramEnd"/>
    </w:p>
    <w:p w:rsidR="00AB3598" w:rsidRDefault="00EA2EC7">
      <w:pPr>
        <w:spacing w:after="0" w:line="240" w:lineRule="auto"/>
        <w:ind w:firstLine="709"/>
        <w:jc w:val="both"/>
        <w:rPr>
          <w:sz w:val="26"/>
          <w:szCs w:val="26"/>
        </w:rPr>
      </w:pPr>
      <w:r>
        <w:rPr>
          <w:rFonts w:ascii="Times New Roman" w:hAnsi="Times New Roman" w:cs="Times New Roman"/>
          <w:sz w:val="26"/>
          <w:szCs w:val="26"/>
        </w:rPr>
        <w:t>Основания для отказа в исправлении опечаток и ошибок отсутствуют.</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 Перечень административных процедур при подаче заявления: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22.4.1. Авторизация с подтвержденной учетной записью в ЕСИА;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22.4.2. Формирование и направление заявления в образовательную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Заявитель указывает данные, в соответствии с полями интерактивной формы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Pr>
          <w:rFonts w:ascii="Times New Roman" w:hAnsi="Times New Roman" w:cs="Times New Roman"/>
          <w:sz w:val="28"/>
          <w:szCs w:val="28"/>
        </w:rPr>
        <w:br/>
        <w:t xml:space="preserve">и порядке ее устранения посредством информационного сообщения непосредственно в электронной форме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заявления Заявителю обеспечивается: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ЕСИА;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Pr>
          <w:rFonts w:ascii="Times New Roman" w:hAnsi="Times New Roman" w:cs="Times New Roman"/>
          <w:sz w:val="28"/>
          <w:szCs w:val="28"/>
        </w:rPr>
        <w:t>потери</w:t>
      </w:r>
      <w:proofErr w:type="gramEnd"/>
      <w:r>
        <w:rPr>
          <w:rFonts w:ascii="Times New Roman" w:hAnsi="Times New Roman" w:cs="Times New Roman"/>
          <w:sz w:val="28"/>
          <w:szCs w:val="28"/>
        </w:rPr>
        <w:t xml:space="preserve"> ранее введенной информации;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доступа Заявителя к ранее поданным им заявлениям в течение  не менее одного года, а также частично сформированных заявлений – в течение не менее  3 месяцев.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22.4.3. Прием и регистрация заявления Уполномоченным органом.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обеспечивает в срок не позднее 3 рабочих дней </w:t>
      </w:r>
      <w:r>
        <w:rPr>
          <w:rFonts w:ascii="Times New Roman" w:hAnsi="Times New Roman" w:cs="Times New Roman"/>
          <w:sz w:val="28"/>
          <w:szCs w:val="28"/>
        </w:rPr>
        <w:br/>
        <w:t xml:space="preserve">с момента подачи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заявления и направление Заявителю электронного уведомления </w:t>
      </w:r>
      <w:r>
        <w:rPr>
          <w:rFonts w:ascii="Times New Roman" w:hAnsi="Times New Roman" w:cs="Times New Roman"/>
          <w:sz w:val="28"/>
          <w:szCs w:val="28"/>
        </w:rPr>
        <w:br/>
        <w:t xml:space="preserve">о поступлении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регистрацию заявления и направление заявителю уведомления </w:t>
      </w:r>
      <w:r>
        <w:rPr>
          <w:rFonts w:ascii="Times New Roman" w:hAnsi="Times New Roman" w:cs="Times New Roman"/>
          <w:sz w:val="28"/>
          <w:szCs w:val="28"/>
        </w:rPr>
        <w:br/>
        <w:t>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заявления, поступившие через ЕПГУ,  подлежат регистрации </w:t>
      </w:r>
      <w:r>
        <w:rPr>
          <w:rFonts w:ascii="Times New Roman" w:hAnsi="Times New Roman" w:cs="Times New Roman"/>
          <w:sz w:val="28"/>
          <w:szCs w:val="28"/>
        </w:rPr>
        <w:br/>
        <w:t>в журнале реестра регистрации заявлений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22.4.4. После рассмотрения заявления в личный кабинет заявителя направляется одно из следующих уведомлений: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о мотивированном отказе в приеме заявления в соответствии </w:t>
      </w:r>
      <w:r>
        <w:rPr>
          <w:rFonts w:ascii="Times New Roman" w:hAnsi="Times New Roman" w:cs="Times New Roman"/>
          <w:sz w:val="28"/>
          <w:szCs w:val="28"/>
        </w:rPr>
        <w:br/>
        <w:t>с положениями, установленными настоящим административным регламентом;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о необходимости предоставления оригиналов документов в Организацию  с указанием срока предоставления.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 </w:t>
      </w:r>
      <w:proofErr w:type="gramStart"/>
      <w:r>
        <w:rPr>
          <w:rFonts w:ascii="Times New Roman" w:hAnsi="Times New Roman" w:cs="Times New Roman"/>
          <w:sz w:val="28"/>
          <w:szCs w:val="28"/>
        </w:rPr>
        <w:t xml:space="preserve">При издании распорядительного акта о приеме на обучение </w:t>
      </w:r>
      <w:r>
        <w:rPr>
          <w:rFonts w:ascii="Times New Roman" w:hAnsi="Times New Roman" w:cs="Times New Roman"/>
          <w:sz w:val="28"/>
          <w:szCs w:val="28"/>
        </w:rPr>
        <w:br/>
        <w:t>в  Организацию в личный кабинет</w:t>
      </w:r>
      <w:proofErr w:type="gramEnd"/>
      <w:r>
        <w:rPr>
          <w:rFonts w:ascii="Times New Roman" w:hAnsi="Times New Roman" w:cs="Times New Roman"/>
          <w:sz w:val="28"/>
          <w:szCs w:val="28"/>
        </w:rPr>
        <w:t xml:space="preserve"> заявителя направляется одно из следующих уведомлений: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22.4.6.1. Уведомление о приеме на обучение ребенка в Организацию с указанием реквизитов распорядительного акта;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22.4.6.2. Уведомление об отказе в предоставлении Услуги в соответствии с пунктом 12.2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22.5. Получение информации о ходе рассмотрения заявления и о результате предоставления государственной услуги производится в личном кабинете, при условии авторизации.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возможность отслеживать статус электронного заявления, </w:t>
      </w:r>
      <w:r>
        <w:rPr>
          <w:rFonts w:ascii="Times New Roman" w:hAnsi="Times New Roman" w:cs="Times New Roman"/>
          <w:sz w:val="28"/>
          <w:szCs w:val="28"/>
        </w:rPr>
        <w:br/>
        <w:t>а также информацию  о дальнейших действиях в личном кабинете в любое время.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22.6. </w:t>
      </w:r>
      <w:proofErr w:type="gramStart"/>
      <w:r>
        <w:rPr>
          <w:rFonts w:ascii="Times New Roman" w:hAnsi="Times New Roman" w:cs="Times New Roman"/>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прекращении</w:t>
      </w:r>
      <w:proofErr w:type="gramEnd"/>
      <w:r>
        <w:rPr>
          <w:rFonts w:ascii="Times New Roman" w:hAnsi="Times New Roman" w:cs="Times New Roman"/>
          <w:sz w:val="28"/>
          <w:szCs w:val="28"/>
        </w:rPr>
        <w:t xml:space="preserve"> исполнения соответствующими руководителями своих должностных обязанностей». </w:t>
      </w:r>
    </w:p>
    <w:p w:rsidR="00AB3598" w:rsidRDefault="00EA2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не предусмотрено.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1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заявления о зачислении </w:t>
      </w: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AB3598" w:rsidRDefault="00EA2E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AB3598">
      <w:pPr>
        <w:spacing w:after="0" w:line="240" w:lineRule="auto"/>
        <w:jc w:val="center"/>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и </w:t>
      </w:r>
      <w:proofErr w:type="gramStart"/>
      <w:r>
        <w:rPr>
          <w:rFonts w:ascii="Times New Roman" w:hAnsi="Times New Roman" w:cs="Times New Roman"/>
          <w:sz w:val="28"/>
          <w:szCs w:val="28"/>
        </w:rPr>
        <w:t>прилагаемые</w:t>
      </w:r>
      <w:proofErr w:type="gramEnd"/>
      <w:r>
        <w:rPr>
          <w:rFonts w:ascii="Times New Roman" w:hAnsi="Times New Roman" w:cs="Times New Roman"/>
          <w:sz w:val="28"/>
          <w:szCs w:val="28"/>
        </w:rPr>
        <w:t xml:space="preserve"> к нему документы (копии) Организация приняла к рассмотрению.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_______________________________________.  </w:t>
      </w: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2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о регистрации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по электронной почте:</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Добрый день!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на зачисление в общеобразовательную организацию зарегистрировано  под номером 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Данные заявления: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Дата регистрации: _______________________________________________.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Время регистрации: ______________________________________________.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ФИО ребенка: ___________________________________________________.</w:t>
      </w: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jc w:val="both"/>
        <w:rPr>
          <w:rFonts w:ascii="Times New Roman" w:hAnsi="Times New Roman" w:cs="Times New Roman"/>
          <w:sz w:val="28"/>
          <w:szCs w:val="28"/>
        </w:rPr>
      </w:pP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B3598" w:rsidRDefault="00EA2EC7">
      <w:pPr>
        <w:spacing w:after="0"/>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 _______ и прилагаемые </w:t>
      </w:r>
      <w:r>
        <w:rPr>
          <w:rFonts w:ascii="Times New Roman" w:hAnsi="Times New Roman" w:cs="Times New Roman"/>
          <w:sz w:val="28"/>
          <w:szCs w:val="28"/>
        </w:rPr>
        <w:br/>
        <w:t xml:space="preserve">к нему документы, Организацией принято решение об отказе в его приеме по следующим основаниям: </w:t>
      </w:r>
    </w:p>
    <w:p w:rsidR="00AB3598" w:rsidRDefault="00AB3598">
      <w:pPr>
        <w:spacing w:after="0" w:line="240" w:lineRule="auto"/>
        <w:ind w:firstLine="708"/>
        <w:jc w:val="both"/>
        <w:rPr>
          <w:rFonts w:ascii="Times New Roman" w:hAnsi="Times New Roman" w:cs="Times New Roman"/>
          <w:sz w:val="28"/>
          <w:szCs w:val="28"/>
        </w:rPr>
      </w:pPr>
    </w:p>
    <w:tbl>
      <w:tblPr>
        <w:tblW w:w="10031" w:type="dxa"/>
        <w:tblLayout w:type="fixed"/>
        <w:tblLook w:val="04A0"/>
      </w:tblPr>
      <w:tblGrid>
        <w:gridCol w:w="2093"/>
        <w:gridCol w:w="5103"/>
        <w:gridCol w:w="2835"/>
      </w:tblGrid>
      <w:tr w:rsidR="00AB3598">
        <w:tc>
          <w:tcPr>
            <w:tcW w:w="209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AB3598" w:rsidRDefault="00AB3598">
            <w:pPr>
              <w:spacing w:after="0" w:line="240" w:lineRule="auto"/>
              <w:jc w:val="center"/>
              <w:rPr>
                <w:rFonts w:ascii="Times New Roman" w:hAnsi="Times New Roman" w:cs="Times New Roman"/>
                <w:b/>
                <w:sz w:val="20"/>
                <w:szCs w:val="20"/>
              </w:rPr>
            </w:pPr>
          </w:p>
        </w:tc>
        <w:tc>
          <w:tcPr>
            <w:tcW w:w="510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AB3598" w:rsidRDefault="00AB3598">
            <w:pPr>
              <w:spacing w:after="0" w:line="240" w:lineRule="auto"/>
              <w:jc w:val="center"/>
              <w:rPr>
                <w:rFonts w:ascii="Times New Roman" w:hAnsi="Times New Roman" w:cs="Times New Roman"/>
                <w:b/>
                <w:sz w:val="20"/>
                <w:szCs w:val="20"/>
              </w:rPr>
            </w:pPr>
          </w:p>
        </w:tc>
        <w:tc>
          <w:tcPr>
            <w:tcW w:w="2835"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Разъяснение причин отказа  в предоставлении услуги</w:t>
            </w:r>
          </w:p>
          <w:p w:rsidR="00AB3598" w:rsidRDefault="00AB3598">
            <w:pPr>
              <w:spacing w:after="0" w:line="240" w:lineRule="auto"/>
              <w:jc w:val="center"/>
              <w:rPr>
                <w:rFonts w:ascii="Times New Roman" w:hAnsi="Times New Roman" w:cs="Times New Roman"/>
                <w:b/>
                <w:sz w:val="20"/>
                <w:szCs w:val="20"/>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 предоставлением иной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11.1.2.</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Заявителем представлен неполный комплект документов, необходимых для предоставления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которые необходимо представить заявителю</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11.1.3.</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необходимые  для предоставления Услуги, утратили силу</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утративших силу</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11.1.4.</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11.1.5.</w:t>
            </w:r>
          </w:p>
          <w:p w:rsidR="00AB3598" w:rsidRDefault="00AB3598">
            <w:pPr>
              <w:spacing w:after="0" w:line="240" w:lineRule="auto"/>
              <w:jc w:val="both"/>
              <w:rPr>
                <w:rFonts w:ascii="Times New Roman" w:hAnsi="Times New Roman" w:cs="Times New Roman"/>
                <w:sz w:val="24"/>
                <w:szCs w:val="24"/>
              </w:rPr>
            </w:pP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подчистки  и исправления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11.1.6.</w:t>
            </w: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w:t>
            </w:r>
          </w:p>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повреждения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11.1.7.</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Некорректное заполнение обязательных полей в заявлении (отсутствие заполнения, недостоверное, неполное  либо неправильное,  </w:t>
            </w:r>
            <w:r>
              <w:rPr>
                <w:rFonts w:ascii="Times New Roman" w:eastAsia="Calibri" w:hAnsi="Times New Roman" w:cs="Times New Roman"/>
                <w:sz w:val="24"/>
                <w:szCs w:val="24"/>
              </w:rPr>
              <w:lastRenderedPageBreak/>
              <w:t>не соответствующее требованиям, установленным настоящим Административным регламентом)</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11.1.8.</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11.1.9.</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11.1.10.</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11.1.11.</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11.1.12.</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недостатки</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11.1.13.</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11.1.14.</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bl>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w:t>
      </w:r>
      <w:r>
        <w:rPr>
          <w:rFonts w:ascii="Times New Roman" w:hAnsi="Times New Roman" w:cs="Times New Roman"/>
          <w:sz w:val="28"/>
          <w:szCs w:val="28"/>
        </w:rPr>
        <w:br/>
        <w:t xml:space="preserve">о предоставлении Услуги после устранения указанных нарушений. Данный отказ может быть обжалован в судебном порядке.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w:t>
      </w:r>
    </w:p>
    <w:p w:rsidR="00AB3598" w:rsidRDefault="00AB3598">
      <w:pPr>
        <w:spacing w:after="0" w:line="240" w:lineRule="auto"/>
        <w:ind w:firstLine="708"/>
        <w:jc w:val="both"/>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 </w:t>
      </w:r>
    </w:p>
    <w:p w:rsidR="00AB3598" w:rsidRDefault="00EA2EC7">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 (распорядительный акт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B3598" w:rsidRDefault="00EA2EC7">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об отказе </w:t>
      </w:r>
      <w:r>
        <w:rPr>
          <w:rFonts w:ascii="Times New Roman" w:hAnsi="Times New Roman" w:cs="Times New Roman"/>
          <w:sz w:val="28"/>
          <w:szCs w:val="28"/>
        </w:rPr>
        <w:br/>
        <w:t xml:space="preserve">в приеме на обучение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  </w:t>
      </w:r>
    </w:p>
    <w:p w:rsidR="00AB3598" w:rsidRDefault="00AB3598">
      <w:pPr>
        <w:spacing w:after="0" w:line="240" w:lineRule="auto"/>
        <w:ind w:firstLine="708"/>
        <w:jc w:val="both"/>
        <w:rPr>
          <w:rFonts w:ascii="Times New Roman" w:hAnsi="Times New Roman" w:cs="Times New Roman"/>
          <w:sz w:val="28"/>
          <w:szCs w:val="28"/>
        </w:rPr>
      </w:pPr>
    </w:p>
    <w:tbl>
      <w:tblPr>
        <w:tblW w:w="10031" w:type="dxa"/>
        <w:tblLayout w:type="fixed"/>
        <w:tblLook w:val="04A0"/>
      </w:tblPr>
      <w:tblGrid>
        <w:gridCol w:w="2093"/>
        <w:gridCol w:w="7938"/>
      </w:tblGrid>
      <w:tr w:rsidR="00AB3598">
        <w:tc>
          <w:tcPr>
            <w:tcW w:w="209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AB3598" w:rsidRDefault="00AB3598">
            <w:pPr>
              <w:spacing w:after="0" w:line="240" w:lineRule="auto"/>
              <w:jc w:val="center"/>
              <w:rPr>
                <w:rFonts w:ascii="Times New Roman" w:hAnsi="Times New Roman" w:cs="Times New Roman"/>
                <w:b/>
                <w:sz w:val="20"/>
                <w:szCs w:val="20"/>
              </w:rPr>
            </w:pPr>
          </w:p>
        </w:tc>
        <w:tc>
          <w:tcPr>
            <w:tcW w:w="7937" w:type="dxa"/>
          </w:tcPr>
          <w:p w:rsidR="00AB3598" w:rsidRDefault="00AB3598">
            <w:pPr>
              <w:spacing w:after="0" w:line="240" w:lineRule="auto"/>
              <w:ind w:firstLine="708"/>
              <w:jc w:val="center"/>
              <w:rPr>
                <w:rFonts w:ascii="Times New Roman" w:hAnsi="Times New Roman" w:cs="Times New Roman"/>
                <w:b/>
                <w:sz w:val="20"/>
                <w:szCs w:val="20"/>
              </w:rPr>
            </w:pPr>
          </w:p>
          <w:p w:rsidR="00AB3598" w:rsidRDefault="00EA2EC7">
            <w:pPr>
              <w:spacing w:after="0" w:line="240" w:lineRule="auto"/>
              <w:ind w:firstLine="708"/>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AB3598" w:rsidRDefault="00AB3598">
            <w:pPr>
              <w:spacing w:after="0" w:line="240" w:lineRule="auto"/>
              <w:jc w:val="center"/>
              <w:rPr>
                <w:rFonts w:ascii="Times New Roman" w:hAnsi="Times New Roman" w:cs="Times New Roman"/>
                <w:b/>
                <w:sz w:val="20"/>
                <w:szCs w:val="20"/>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12.2.1.</w:t>
            </w:r>
          </w:p>
        </w:tc>
        <w:tc>
          <w:tcPr>
            <w:tcW w:w="7937" w:type="dxa"/>
          </w:tcPr>
          <w:p w:rsidR="00AB3598" w:rsidRDefault="00EA2EC7">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12.2.2.</w:t>
            </w:r>
          </w:p>
        </w:tc>
        <w:tc>
          <w:tcPr>
            <w:tcW w:w="7937"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Отзыв заявления по инициативе заявителя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12.2.3.</w:t>
            </w:r>
          </w:p>
        </w:tc>
        <w:tc>
          <w:tcPr>
            <w:tcW w:w="7937"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Отсутствие в муниципальной образовательной организации свободных мест, а также при невыполнении условий, установленных </w:t>
            </w:r>
            <w:hyperlink r:id="rId9">
              <w:r>
                <w:rPr>
                  <w:rFonts w:ascii="Times New Roman" w:eastAsia="Calibri" w:hAnsi="Times New Roman" w:cs="Times New Roman"/>
                  <w:sz w:val="24"/>
                  <w:szCs w:val="24"/>
                </w:rPr>
                <w:t>частью 2.1 статьи 78</w:t>
              </w:r>
            </w:hyperlink>
            <w:r>
              <w:rPr>
                <w:rFonts w:ascii="Times New Roman" w:eastAsia="Calibri" w:hAnsi="Times New Roman" w:cs="Times New Roman"/>
                <w:sz w:val="24"/>
                <w:szCs w:val="24"/>
              </w:rPr>
              <w:t xml:space="preserve"> Закона об образовании, за исключением случаев, предусмотренных частями 5 и 6 статьи 67 и статьей 88 Закона об образовании</w:t>
            </w:r>
          </w:p>
        </w:tc>
      </w:tr>
    </w:tbl>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w:t>
      </w:r>
      <w:r>
        <w:rPr>
          <w:rFonts w:ascii="Times New Roman" w:hAnsi="Times New Roman" w:cs="Times New Roman"/>
          <w:sz w:val="28"/>
          <w:szCs w:val="28"/>
        </w:rPr>
        <w:br/>
        <w:t>о предоставлении Услуги. Данный отказ может быть обжалован</w:t>
      </w:r>
      <w:r>
        <w:rPr>
          <w:rFonts w:ascii="Times New Roman" w:hAnsi="Times New Roman" w:cs="Times New Roman"/>
          <w:sz w:val="28"/>
          <w:szCs w:val="28"/>
        </w:rPr>
        <w:br/>
        <w:t xml:space="preserve">в судебном порядке.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AB3598" w:rsidRDefault="00AB3598">
      <w:pPr>
        <w:spacing w:after="0" w:line="240" w:lineRule="auto"/>
        <w:ind w:firstLine="708"/>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Федеральный закон от 27.07.2006 № 149-ФЗ «Об информации, информационных технологиях и о защите информации» (Собрание законодательства Российской Федерации, 2006, № 31, ст. 3448).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Федеральный закон от 27.07.2006 № 152-ФЗ «О персональных данных» (Собрание законодательства Российской Федерации, 2006, № 31, ст. 3451; 2017, № 31, ст. 4772).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Федеральный закон от 06.04.2011 № 63-ФЗ «Об электронной подписи» (Собрание законодательства Российской Федерации, 2011, № 15, ст. 2036).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Федеральный закон от 21.12.2012 № 273-ФЗ «Об образовании </w:t>
      </w:r>
      <w:r>
        <w:rPr>
          <w:rFonts w:ascii="Times New Roman" w:hAnsi="Times New Roman" w:cs="Times New Roman"/>
          <w:sz w:val="28"/>
          <w:szCs w:val="28"/>
        </w:rPr>
        <w:br/>
        <w:t xml:space="preserve">в Российской Федерации» (Собрание законодательства Российской Федерации, 2012, № 53, ст. 7598; 2014, № 19,  ст. 2289; 2016, № 27, ст. 4160; 2016, № 27, </w:t>
      </w:r>
      <w:r>
        <w:rPr>
          <w:rFonts w:ascii="Times New Roman" w:hAnsi="Times New Roman" w:cs="Times New Roman"/>
          <w:sz w:val="28"/>
          <w:szCs w:val="28"/>
        </w:rPr>
        <w:br/>
        <w:t xml:space="preserve">ст. 4246; 2018, № 32, ст. 5110; 2019, № 30, ст. 4134; 2019, № 49, ст. 6970; 2020, </w:t>
      </w:r>
      <w:r>
        <w:rPr>
          <w:rFonts w:ascii="Times New Roman" w:hAnsi="Times New Roman" w:cs="Times New Roman"/>
          <w:sz w:val="28"/>
          <w:szCs w:val="28"/>
        </w:rPr>
        <w:br/>
        <w:t xml:space="preserve">№ 12, ст. 1645).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Федеральный закон от 27.05.1998 76-ФЗ «О статусе военнослужащих» (Собрание законодательства Российской Федерации, 1998, № 22, ст. 2331;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Федеральный закон от 17.01.1992 № 2202-I «О прокуратуре Российской Федерации» (Собрание законодательства Российской Федерации, 1995, № 47, </w:t>
      </w:r>
      <w:r>
        <w:rPr>
          <w:rFonts w:ascii="Times New Roman" w:hAnsi="Times New Roman" w:cs="Times New Roman"/>
          <w:sz w:val="28"/>
          <w:szCs w:val="28"/>
        </w:rPr>
        <w:br/>
        <w:t xml:space="preserve">ст. 4472;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Федеральный закон от 28.12.2010 № 403-ФЗ «О Следственном комитете Российской Федерации» (Собрание законодательства Российской Федерации, 2011, № 1, ст. 15;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Закон Российской Федерации от 26.06.1992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Федеральный закон от 31.07.2025 № 314-ФЗ «О внесении изменений в отдельные законодательные акты Российской Федерации (Собрание законодательства Российской Федерации, 2025, № 31, ст. 4668);</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w:t>
      </w:r>
      <w:r>
        <w:rPr>
          <w:rFonts w:ascii="Times New Roman" w:hAnsi="Times New Roman" w:cs="Times New Roman"/>
          <w:sz w:val="28"/>
          <w:szCs w:val="28"/>
        </w:rPr>
        <w:lastRenderedPageBreak/>
        <w:t xml:space="preserve">регламентов предоставления государственных услуг» (Собрание законодательства Российской Федерации», 2011, № 22, ст. 3169).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s="Times New Roman"/>
          <w:sz w:val="28"/>
          <w:szCs w:val="28"/>
        </w:rPr>
        <w:br/>
        <w:t xml:space="preserve">в электронной форме» (Собрание законодательства Российской Федерации, 2011, ст. 7284).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Приказ Министерства просвещения Российской Федерации                                     от 02.09.2020 № 458 «Об утверждении Порядка приема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Федеральный закон от 07.02.2011 № 3-ФЗ «О полиции» (Собрание законодательства Российской Федерации, 2011, № 7, ст. 900; 2013, № 27, ст. 3477; 2015, № 7,  ст. 1022).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w:t>
      </w:r>
      <w:r>
        <w:rPr>
          <w:rFonts w:ascii="Times New Roman" w:hAnsi="Times New Roman" w:cs="Times New Roman"/>
          <w:sz w:val="28"/>
          <w:szCs w:val="28"/>
        </w:rPr>
        <w:lastRenderedPageBreak/>
        <w:t xml:space="preserve">качества организации предоставления государственных и муниципальных услуг, </w:t>
      </w:r>
      <w:r>
        <w:rPr>
          <w:rFonts w:ascii="Times New Roman" w:hAnsi="Times New Roman" w:cs="Times New Roman"/>
          <w:sz w:val="28"/>
          <w:szCs w:val="28"/>
        </w:rPr>
        <w:br/>
        <w:t>а также о применении результатов указанной</w:t>
      </w:r>
      <w:proofErr w:type="gramEnd"/>
      <w:r>
        <w:rPr>
          <w:rFonts w:ascii="Times New Roman" w:hAnsi="Times New Roman" w:cs="Times New Roman"/>
          <w:sz w:val="28"/>
          <w:szCs w:val="28"/>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AB3598" w:rsidRDefault="00EA2E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Постановление Правительства Российской Федерации от 21.11.2025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w:t>
      </w:r>
      <w:proofErr w:type="gramEnd"/>
      <w:r>
        <w:rPr>
          <w:rFonts w:ascii="Times New Roman" w:hAnsi="Times New Roman" w:cs="Times New Roman"/>
          <w:sz w:val="28"/>
          <w:szCs w:val="28"/>
        </w:rPr>
        <w:t xml:space="preserve">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 (Собрание законодательства Российской Федерации, 2025, </w:t>
      </w:r>
      <w:r>
        <w:rPr>
          <w:rFonts w:ascii="Times New Roman" w:eastAsia="Times New Roman" w:hAnsi="Times New Roman" w:cs="Times New Roman"/>
          <w:color w:val="000000"/>
          <w:sz w:val="28"/>
          <w:szCs w:val="28"/>
          <w:lang w:eastAsia="ru-RU"/>
        </w:rPr>
        <w:t>№ 48, ст. 7322)</w:t>
      </w:r>
    </w:p>
    <w:p w:rsidR="00AB3598" w:rsidRDefault="00AB3598">
      <w:pPr>
        <w:spacing w:after="0" w:line="240" w:lineRule="auto"/>
        <w:ind w:firstLine="708"/>
        <w:jc w:val="both"/>
        <w:rPr>
          <w:rFonts w:ascii="Times New Roman" w:hAnsi="Times New Roman" w:cs="Times New Roman"/>
          <w:b/>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Руководителю ________________________________________________________________________</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0"/>
          <w:szCs w:val="20"/>
        </w:rPr>
        <w:t xml:space="preserve">(наименование общеобразовательной организации)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______________________________________________________________________ </w:t>
      </w:r>
    </w:p>
    <w:p w:rsidR="00AB3598" w:rsidRDefault="00EA2EC7">
      <w:pPr>
        <w:tabs>
          <w:tab w:val="left" w:pos="4962"/>
        </w:tabs>
        <w:spacing w:after="0" w:line="240" w:lineRule="auto"/>
        <w:ind w:left="4820"/>
        <w:jc w:val="center"/>
        <w:rPr>
          <w:rFonts w:ascii="Times New Roman" w:hAnsi="Times New Roman" w:cs="Times New Roman"/>
          <w:sz w:val="20"/>
          <w:szCs w:val="20"/>
        </w:rPr>
      </w:pPr>
      <w:r>
        <w:rPr>
          <w:rFonts w:ascii="Times New Roman" w:hAnsi="Times New Roman" w:cs="Times New Roman"/>
          <w:sz w:val="20"/>
          <w:szCs w:val="20"/>
        </w:rPr>
        <w:t>(ФИО заявителя)</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Адрес регистрации:  ____________________________________ Адрес проживания:___________________ </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AB3598" w:rsidRDefault="00EA2EC7">
      <w:pPr>
        <w:tabs>
          <w:tab w:val="left" w:pos="4962"/>
        </w:tabs>
        <w:spacing w:after="0" w:line="240" w:lineRule="auto"/>
        <w:ind w:left="4820"/>
        <w:jc w:val="center"/>
        <w:rPr>
          <w:rFonts w:ascii="Times New Roman" w:hAnsi="Times New Roman" w:cs="Times New Roman"/>
          <w:sz w:val="24"/>
          <w:szCs w:val="24"/>
        </w:rPr>
      </w:pPr>
      <w:proofErr w:type="gramStart"/>
      <w:r>
        <w:rPr>
          <w:rFonts w:ascii="Times New Roman" w:hAnsi="Times New Roman" w:cs="Times New Roman"/>
          <w:sz w:val="24"/>
          <w:szCs w:val="24"/>
        </w:rPr>
        <w:t>(документ, удостоверяющий личность заявителя</w:t>
      </w:r>
      <w:proofErr w:type="gramEnd"/>
    </w:p>
    <w:p w:rsidR="00AB3598" w:rsidRDefault="00EA2EC7">
      <w:pPr>
        <w:tabs>
          <w:tab w:val="left" w:pos="4962"/>
        </w:tabs>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 xml:space="preserve">(№, серия, дата выдачи,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Контактный телефон: _________________ </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Электронная почта: ___________________   </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ЗАЯВЛЕНИЕ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Прошу принять моего ребенка (сына, дочь) / меня ______________________ ______________________________________________________________________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(фамилия, имя, отчество (при наличии), дата рождения)</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(свидетельство о рождении ребенка (№, серия, дата выдачи, кем выдан, номер актовой записи) или паспорт (№, серия, дата выдачи, кем выдан)</w:t>
      </w:r>
      <w:r>
        <w:rPr>
          <w:rFonts w:ascii="Times New Roman" w:hAnsi="Times New Roman" w:cs="Times New Roman"/>
          <w:sz w:val="28"/>
          <w:szCs w:val="28"/>
        </w:rPr>
        <w:t xml:space="preserve"> ______________________________________________________________________</w:t>
      </w:r>
      <w:proofErr w:type="gramEnd"/>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_____ класс ___________ учебного года.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втором родителе: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(фамилия, имя, отчество (при наличии)</w:t>
      </w:r>
      <w:r>
        <w:rPr>
          <w:rFonts w:ascii="Times New Roman" w:hAnsi="Times New Roman" w:cs="Times New Roman"/>
          <w:sz w:val="28"/>
          <w:szCs w:val="28"/>
        </w:rPr>
        <w:t xml:space="preserve"> ______________________________________________________________________</w:t>
      </w:r>
      <w:proofErr w:type="gramEnd"/>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проживания)</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(контактный телефон)</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(электронная почта)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праве преимущественного приема на обучение в общеобразовательные организации:________________________________________  </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потребности в </w:t>
      </w:r>
      <w:proofErr w:type="gramStart"/>
      <w:r>
        <w:rPr>
          <w:rFonts w:ascii="Times New Roman" w:hAnsi="Times New Roman" w:cs="Times New Roman"/>
          <w:sz w:val="28"/>
          <w:szCs w:val="28"/>
        </w:rPr>
        <w:t>обучении</w:t>
      </w:r>
      <w:proofErr w:type="gramEnd"/>
      <w:r>
        <w:rPr>
          <w:rFonts w:ascii="Times New Roman" w:hAnsi="Times New Roman" w:cs="Times New Roman"/>
          <w:sz w:val="28"/>
          <w:szCs w:val="28"/>
        </w:rPr>
        <w:t xml:space="preserve"> по адаптированной основной общеобразовательной программе: _________________________________________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наличия указывается вид адаптированной программы)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Язык образования: ________________________________________________ </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получения образования на родном языке из числа языков народов Российской Федерации или на иностранном языке)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Родной язык из числа языков народов Российской Федерации:____________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Государственный язык республики Российской Федерации:_____________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предоставления общеобразовательной организацией возможности изучения государственного языка республики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прошу направить: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по почте;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в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при личном обращении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 обработку персональных данных и персональных данных ребенка в порядке, установленном законодательством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______________________  Подпись _________________________</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Согласен 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r>
        <w:rPr>
          <w:rFonts w:ascii="Times New Roman" w:hAnsi="Times New Roman" w:cs="Times New Roman"/>
          <w:i/>
          <w:sz w:val="20"/>
          <w:szCs w:val="20"/>
        </w:rPr>
        <w:t>(для родител</w:t>
      </w:r>
      <w:proofErr w:type="gramStart"/>
      <w:r>
        <w:rPr>
          <w:rFonts w:ascii="Times New Roman" w:hAnsi="Times New Roman" w:cs="Times New Roman"/>
          <w:i/>
          <w:sz w:val="20"/>
          <w:szCs w:val="20"/>
        </w:rPr>
        <w:t>я(</w:t>
      </w:r>
      <w:proofErr w:type="gramEnd"/>
      <w:r>
        <w:rPr>
          <w:rFonts w:ascii="Times New Roman" w:hAnsi="Times New Roman" w:cs="Times New Roman"/>
          <w:i/>
          <w:sz w:val="20"/>
          <w:szCs w:val="20"/>
        </w:rPr>
        <w:t>ей) (законного(</w:t>
      </w:r>
      <w:proofErr w:type="spellStart"/>
      <w:r>
        <w:rPr>
          <w:rFonts w:ascii="Times New Roman" w:hAnsi="Times New Roman" w:cs="Times New Roman"/>
          <w:i/>
          <w:sz w:val="20"/>
          <w:szCs w:val="20"/>
        </w:rPr>
        <w:t>ых</w:t>
      </w:r>
      <w:proofErr w:type="spellEnd"/>
      <w:r>
        <w:rPr>
          <w:rFonts w:ascii="Times New Roman" w:hAnsi="Times New Roman" w:cs="Times New Roman"/>
          <w:i/>
          <w:sz w:val="20"/>
          <w:szCs w:val="20"/>
        </w:rPr>
        <w:t xml:space="preserve">) представителя(ей)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AB3598" w:rsidRDefault="00EA2EC7">
      <w:pPr>
        <w:spacing w:after="0" w:line="240" w:lineRule="auto"/>
        <w:ind w:firstLine="708"/>
        <w:jc w:val="both"/>
        <w:rPr>
          <w:rFonts w:ascii="Times New Roman" w:hAnsi="Times New Roman" w:cs="Times New Roman"/>
          <w:sz w:val="28"/>
          <w:szCs w:val="28"/>
        </w:rPr>
        <w:sectPr w:rsidR="00AB3598">
          <w:pgSz w:w="11906" w:h="16838"/>
          <w:pgMar w:top="993" w:right="536" w:bottom="567" w:left="1275" w:header="0" w:footer="0" w:gutter="0"/>
          <w:cols w:space="720"/>
          <w:formProt w:val="0"/>
          <w:docGrid w:linePitch="360" w:charSpace="8192"/>
        </w:sectPr>
      </w:pPr>
      <w:r>
        <w:br w:type="page"/>
      </w:r>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9923"/>
        <w:jc w:val="center"/>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w:t>
      </w:r>
    </w:p>
    <w:p w:rsidR="00AB3598" w:rsidRDefault="00AB3598">
      <w:pPr>
        <w:spacing w:after="0" w:line="240" w:lineRule="auto"/>
        <w:jc w:val="center"/>
        <w:rPr>
          <w:rFonts w:ascii="Times New Roman" w:hAnsi="Times New Roman" w:cs="Times New Roman"/>
          <w:b/>
          <w:sz w:val="28"/>
          <w:szCs w:val="28"/>
        </w:rPr>
      </w:pPr>
    </w:p>
    <w:tbl>
      <w:tblPr>
        <w:tblW w:w="15667" w:type="dxa"/>
        <w:tblLayout w:type="fixed"/>
        <w:tblLook w:val="04A0"/>
      </w:tblPr>
      <w:tblGrid>
        <w:gridCol w:w="2112"/>
        <w:gridCol w:w="2455"/>
        <w:gridCol w:w="2440"/>
        <w:gridCol w:w="2087"/>
        <w:gridCol w:w="2038"/>
        <w:gridCol w:w="2342"/>
        <w:gridCol w:w="2193"/>
      </w:tblGrid>
      <w:tr w:rsidR="00AB3598">
        <w:tc>
          <w:tcPr>
            <w:tcW w:w="2111"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xml:space="preserve">Основание для начала </w:t>
            </w:r>
            <w:proofErr w:type="gramStart"/>
            <w:r>
              <w:rPr>
                <w:rFonts w:ascii="Times New Roman" w:eastAsia="Calibri" w:hAnsi="Times New Roman" w:cs="Times New Roman"/>
                <w:b/>
                <w:sz w:val="20"/>
                <w:szCs w:val="20"/>
              </w:rPr>
              <w:t xml:space="preserve">административно </w:t>
            </w:r>
            <w:proofErr w:type="spellStart"/>
            <w:r>
              <w:rPr>
                <w:rFonts w:ascii="Times New Roman" w:eastAsia="Calibri" w:hAnsi="Times New Roman" w:cs="Times New Roman"/>
                <w:b/>
                <w:sz w:val="20"/>
                <w:szCs w:val="20"/>
              </w:rPr>
              <w:t>й</w:t>
            </w:r>
            <w:proofErr w:type="spellEnd"/>
            <w:proofErr w:type="gramEnd"/>
            <w:r>
              <w:rPr>
                <w:rFonts w:ascii="Times New Roman" w:eastAsia="Calibri" w:hAnsi="Times New Roman" w:cs="Times New Roman"/>
                <w:b/>
                <w:sz w:val="20"/>
                <w:szCs w:val="20"/>
              </w:rPr>
              <w:t xml:space="preserve"> процедуры</w:t>
            </w:r>
          </w:p>
          <w:p w:rsidR="00AB3598" w:rsidRDefault="00AB3598">
            <w:pPr>
              <w:spacing w:after="0" w:line="240" w:lineRule="auto"/>
              <w:jc w:val="center"/>
              <w:rPr>
                <w:rFonts w:ascii="Times New Roman" w:hAnsi="Times New Roman" w:cs="Times New Roman"/>
                <w:b/>
                <w:sz w:val="20"/>
                <w:szCs w:val="20"/>
              </w:rPr>
            </w:pPr>
          </w:p>
          <w:p w:rsidR="00AB3598" w:rsidRDefault="00AB3598">
            <w:pPr>
              <w:spacing w:after="0" w:line="240" w:lineRule="auto"/>
              <w:jc w:val="center"/>
              <w:rPr>
                <w:rFonts w:ascii="Times New Roman" w:hAnsi="Times New Roman" w:cs="Times New Roman"/>
                <w:b/>
                <w:sz w:val="20"/>
                <w:szCs w:val="20"/>
              </w:rPr>
            </w:pPr>
          </w:p>
        </w:tc>
        <w:tc>
          <w:tcPr>
            <w:tcW w:w="2455"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Содержание административных действий</w:t>
            </w:r>
          </w:p>
          <w:p w:rsidR="00AB3598" w:rsidRDefault="00AB3598">
            <w:pPr>
              <w:spacing w:after="0" w:line="240" w:lineRule="auto"/>
              <w:jc w:val="center"/>
              <w:rPr>
                <w:rFonts w:ascii="Times New Roman" w:hAnsi="Times New Roman" w:cs="Times New Roman"/>
                <w:b/>
                <w:sz w:val="20"/>
                <w:szCs w:val="20"/>
              </w:rPr>
            </w:pPr>
          </w:p>
        </w:tc>
        <w:tc>
          <w:tcPr>
            <w:tcW w:w="2440"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Срок выполнения административных действий</w:t>
            </w:r>
          </w:p>
          <w:p w:rsidR="00AB3598" w:rsidRDefault="00AB3598">
            <w:pPr>
              <w:spacing w:after="0" w:line="240" w:lineRule="auto"/>
              <w:jc w:val="center"/>
              <w:rPr>
                <w:rFonts w:ascii="Times New Roman" w:hAnsi="Times New Roman" w:cs="Times New Roman"/>
                <w:b/>
                <w:sz w:val="20"/>
                <w:szCs w:val="20"/>
              </w:rPr>
            </w:pPr>
          </w:p>
        </w:tc>
        <w:tc>
          <w:tcPr>
            <w:tcW w:w="2087"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Должностное лицо, ответственное за выполнение административного действия</w:t>
            </w:r>
          </w:p>
          <w:p w:rsidR="00AB3598" w:rsidRDefault="00AB3598">
            <w:pPr>
              <w:spacing w:after="0" w:line="240" w:lineRule="auto"/>
              <w:jc w:val="center"/>
              <w:rPr>
                <w:rFonts w:ascii="Times New Roman" w:hAnsi="Times New Roman" w:cs="Times New Roman"/>
                <w:b/>
                <w:sz w:val="20"/>
                <w:szCs w:val="20"/>
              </w:rPr>
            </w:pPr>
          </w:p>
        </w:tc>
        <w:tc>
          <w:tcPr>
            <w:tcW w:w="2038"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Место выполнения административного действия/ используемая информационная система</w:t>
            </w:r>
          </w:p>
        </w:tc>
        <w:tc>
          <w:tcPr>
            <w:tcW w:w="2342"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Критерии принятия решения</w:t>
            </w:r>
          </w:p>
        </w:tc>
        <w:tc>
          <w:tcPr>
            <w:tcW w:w="2193" w:type="dxa"/>
            <w:tcBorders>
              <w:top w:val="single" w:sz="2" w:space="0" w:color="000000"/>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Результат административного действия, способ фиксации</w:t>
            </w:r>
          </w:p>
        </w:tc>
      </w:tr>
      <w:tr w:rsidR="00AB3598">
        <w:tc>
          <w:tcPr>
            <w:tcW w:w="2111"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1</w:t>
            </w: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2</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3</w:t>
            </w:r>
          </w:p>
        </w:tc>
        <w:tc>
          <w:tcPr>
            <w:tcW w:w="2087"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4</w:t>
            </w:r>
          </w:p>
        </w:tc>
        <w:tc>
          <w:tcPr>
            <w:tcW w:w="2038"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5</w:t>
            </w: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6</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7</w:t>
            </w:r>
          </w:p>
        </w:tc>
      </w:tr>
      <w:tr w:rsidR="00AB3598">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Прием и регистрация заявления</w:t>
            </w:r>
          </w:p>
        </w:tc>
      </w:tr>
      <w:tr w:rsidR="00AB3598">
        <w:tc>
          <w:tcPr>
            <w:tcW w:w="2111"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Поступление заявления  и документов  для предоставления Услуги  в Организацию</w:t>
            </w: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p w:rsidR="00AB3598" w:rsidRDefault="00AB3598">
            <w:pPr>
              <w:spacing w:after="0" w:line="240" w:lineRule="auto"/>
              <w:jc w:val="center"/>
              <w:rPr>
                <w:rFonts w:ascii="Times New Roman" w:hAnsi="Times New Roman" w:cs="Times New Roman"/>
                <w:sz w:val="20"/>
                <w:szCs w:val="20"/>
              </w:rPr>
            </w:pPr>
          </w:p>
        </w:tc>
        <w:tc>
          <w:tcPr>
            <w:tcW w:w="2087"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AB3598" w:rsidRDefault="00AB3598">
            <w:pPr>
              <w:spacing w:after="0" w:line="240" w:lineRule="auto"/>
              <w:jc w:val="center"/>
              <w:rPr>
                <w:rFonts w:ascii="Times New Roman" w:hAnsi="Times New Roman" w:cs="Times New Roman"/>
                <w:sz w:val="20"/>
                <w:szCs w:val="20"/>
              </w:rPr>
            </w:pPr>
          </w:p>
        </w:tc>
        <w:tc>
          <w:tcPr>
            <w:tcW w:w="2038"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Уполномоченный орган/ИС</w:t>
            </w:r>
          </w:p>
          <w:p w:rsidR="00AB3598" w:rsidRDefault="00AB3598">
            <w:pPr>
              <w:spacing w:after="0" w:line="240" w:lineRule="auto"/>
              <w:jc w:val="center"/>
              <w:rPr>
                <w:rFonts w:ascii="Times New Roman" w:hAnsi="Times New Roman" w:cs="Times New Roman"/>
                <w:sz w:val="20"/>
                <w:szCs w:val="20"/>
              </w:rPr>
            </w:pPr>
          </w:p>
        </w:tc>
        <w:tc>
          <w:tcPr>
            <w:tcW w:w="2342"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AB3598" w:rsidRDefault="00AB3598">
            <w:pPr>
              <w:spacing w:after="0" w:line="240" w:lineRule="auto"/>
              <w:jc w:val="center"/>
              <w:rPr>
                <w:rFonts w:ascii="Times New Roman" w:hAnsi="Times New Roman" w:cs="Times New Roman"/>
                <w:sz w:val="20"/>
                <w:szCs w:val="20"/>
              </w:rPr>
            </w:pPr>
          </w:p>
        </w:tc>
        <w:tc>
          <w:tcPr>
            <w:tcW w:w="2193" w:type="dxa"/>
            <w:vMerge w:val="restart"/>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Регистрация заявления  и документов в ИС (присвоение номера и датирование); 2. Назначение должностного лица, ответственного  за предоставление Услуги, и передача ему документов</w:t>
            </w:r>
          </w:p>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38"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342"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193" w:type="dxa"/>
            <w:vMerge/>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tc>
        <w:tc>
          <w:tcPr>
            <w:tcW w:w="2440"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регистрацию корреспонденции</w:t>
            </w:r>
          </w:p>
          <w:p w:rsidR="00AB3598" w:rsidRDefault="00AB3598">
            <w:pPr>
              <w:spacing w:after="0" w:line="240" w:lineRule="auto"/>
              <w:jc w:val="center"/>
              <w:rPr>
                <w:rFonts w:ascii="Times New Roman" w:hAnsi="Times New Roman" w:cs="Times New Roman"/>
                <w:sz w:val="20"/>
                <w:szCs w:val="20"/>
              </w:rPr>
            </w:pPr>
          </w:p>
        </w:tc>
        <w:tc>
          <w:tcPr>
            <w:tcW w:w="2038"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193" w:type="dxa"/>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Проверка заявления  и документов, представленных для получения Услуги</w:t>
            </w:r>
          </w:p>
          <w:p w:rsidR="00AB3598" w:rsidRDefault="00AB3598">
            <w:pPr>
              <w:spacing w:after="0" w:line="240" w:lineRule="auto"/>
              <w:jc w:val="center"/>
              <w:rPr>
                <w:rFonts w:ascii="Times New Roman" w:hAnsi="Times New Roman" w:cs="Times New Roman"/>
                <w:sz w:val="20"/>
                <w:szCs w:val="20"/>
              </w:rPr>
            </w:pPr>
          </w:p>
        </w:tc>
        <w:tc>
          <w:tcPr>
            <w:tcW w:w="2440"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87"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AB3598" w:rsidRDefault="00AB3598">
            <w:pPr>
              <w:spacing w:after="0" w:line="240" w:lineRule="auto"/>
              <w:jc w:val="center"/>
              <w:rPr>
                <w:rFonts w:ascii="Times New Roman" w:hAnsi="Times New Roman" w:cs="Times New Roman"/>
                <w:sz w:val="20"/>
                <w:szCs w:val="20"/>
              </w:rPr>
            </w:pPr>
          </w:p>
        </w:tc>
        <w:tc>
          <w:tcPr>
            <w:tcW w:w="2038"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AB3598" w:rsidRDefault="00AB3598">
            <w:pPr>
              <w:spacing w:after="0" w:line="240" w:lineRule="auto"/>
              <w:jc w:val="center"/>
              <w:rPr>
                <w:rFonts w:ascii="Times New Roman" w:hAnsi="Times New Roman" w:cs="Times New Roman"/>
                <w:sz w:val="20"/>
                <w:szCs w:val="20"/>
              </w:rPr>
            </w:pPr>
          </w:p>
        </w:tc>
        <w:tc>
          <w:tcPr>
            <w:tcW w:w="2193" w:type="dxa"/>
            <w:vMerge w:val="restart"/>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p w:rsidR="00AB3598" w:rsidRDefault="00AB3598">
            <w:pPr>
              <w:spacing w:after="0" w:line="240" w:lineRule="auto"/>
              <w:jc w:val="center"/>
              <w:rPr>
                <w:rFonts w:ascii="Times New Roman" w:hAnsi="Times New Roman" w:cs="Times New Roman"/>
                <w:sz w:val="20"/>
                <w:szCs w:val="20"/>
              </w:rPr>
            </w:pPr>
          </w:p>
        </w:tc>
        <w:tc>
          <w:tcPr>
            <w:tcW w:w="2440"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87"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38"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Наличие/отсутствие оснований для отказа в предоставлении Услуги, предусмотренных подразделом 13 Административного регламента Получение</w:t>
            </w:r>
          </w:p>
        </w:tc>
        <w:tc>
          <w:tcPr>
            <w:tcW w:w="2193" w:type="dxa"/>
            <w:vMerge/>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15666" w:type="dxa"/>
            <w:gridSpan w:val="7"/>
            <w:tcBorders>
              <w:left w:val="single" w:sz="2" w:space="0" w:color="000000"/>
              <w:bottom w:val="single" w:sz="2" w:space="0" w:color="000000"/>
              <w:right w:val="single" w:sz="2" w:space="0" w:color="000000"/>
            </w:tcBorders>
          </w:tcPr>
          <w:p w:rsidR="00AB3598" w:rsidRDefault="00EA2EC7">
            <w:pPr>
              <w:pStyle w:val="Default"/>
              <w:jc w:val="center"/>
              <w:rPr>
                <w:sz w:val="20"/>
                <w:szCs w:val="20"/>
              </w:rPr>
            </w:pPr>
            <w:r>
              <w:rPr>
                <w:b/>
                <w:bCs/>
                <w:sz w:val="20"/>
                <w:szCs w:val="20"/>
              </w:rPr>
              <w:t>Получение сведений и проверка информации посредством государственных информационных систем (при наличии)</w:t>
            </w:r>
          </w:p>
        </w:tc>
      </w:tr>
      <w:tr w:rsidR="00AB3598">
        <w:trPr>
          <w:trHeight w:val="661"/>
        </w:trPr>
        <w:tc>
          <w:tcPr>
            <w:tcW w:w="2111" w:type="dxa"/>
            <w:vMerge w:val="restart"/>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ответственному за предоставление Услуги</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межведомственных запросов в органы и организации, указанные в Административном регламенте</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день регистрации заявления и документов</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AB3598">
        <w:trPr>
          <w:trHeight w:val="661"/>
        </w:trPr>
        <w:tc>
          <w:tcPr>
            <w:tcW w:w="2111" w:type="dxa"/>
            <w:vMerge/>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ответов на межведомственные запросы, формирование полного комплекта документов</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не </w:t>
            </w:r>
            <w:r>
              <w:rPr>
                <w:rFonts w:ascii="Times New Roman" w:eastAsia="Calibri" w:hAnsi="Times New Roman" w:cs="Times New Roman"/>
                <w:color w:val="000000"/>
                <w:sz w:val="20"/>
                <w:szCs w:val="20"/>
              </w:rPr>
              <w:lastRenderedPageBreak/>
              <w:t>предусмотрены федеральным законодательство и законодательством Владимирской области.</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Должностное лицо Организации, ответственное за предоставление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документов (сведений), необходимых для предоставления Услуги</w:t>
            </w:r>
          </w:p>
        </w:tc>
      </w:tr>
      <w:tr w:rsidR="00AB3598">
        <w:trPr>
          <w:trHeight w:val="339"/>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lastRenderedPageBreak/>
              <w:t>Рассмотрение документов</w:t>
            </w:r>
          </w:p>
        </w:tc>
      </w:tr>
      <w:tr w:rsidR="00AB3598">
        <w:trPr>
          <w:trHeight w:val="1489"/>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Организации,</w:t>
            </w:r>
          </w:p>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ответственному</w:t>
            </w:r>
            <w:proofErr w:type="gramEnd"/>
            <w:r>
              <w:rPr>
                <w:rFonts w:ascii="Times New Roman" w:eastAsia="Calibri" w:hAnsi="Times New Roman" w:cs="Times New Roman"/>
                <w:color w:val="000000"/>
                <w:sz w:val="20"/>
                <w:szCs w:val="20"/>
              </w:rPr>
              <w:t xml:space="preserve"> за предоставление Услуги</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Проведение соответствия документов и сведений требованиям нормативных правовых актов предоставления Услуги</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орган)/ГИС</w:t>
            </w:r>
            <w:proofErr w:type="gramEnd"/>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Основания отказа в предоставлении Услуги, предусмотренные пунктом 12 Административного регламента</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приведенной в Приложении № 2 к Административному регламенту</w:t>
            </w:r>
          </w:p>
        </w:tc>
      </w:tr>
      <w:tr w:rsidR="00AB3598">
        <w:trPr>
          <w:trHeight w:val="261"/>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color w:val="000000"/>
                <w:sz w:val="20"/>
                <w:szCs w:val="20"/>
              </w:rPr>
            </w:pPr>
            <w:r>
              <w:rPr>
                <w:rFonts w:ascii="Times New Roman" w:eastAsia="Calibri" w:hAnsi="Times New Roman" w:cs="Times New Roman"/>
                <w:b/>
                <w:color w:val="000000"/>
                <w:sz w:val="20"/>
                <w:szCs w:val="20"/>
              </w:rPr>
              <w:t>Принятие решения</w:t>
            </w:r>
          </w:p>
        </w:tc>
      </w:tr>
      <w:tr w:rsidR="00AB3598">
        <w:trPr>
          <w:trHeight w:val="835"/>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согласно Приложениям № 1 и № 2 к Административному регламенту</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предоставления Услуги или об отказе в предоставлении услуги</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3 рабочих дня</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Руководитель Организации или иное уполномоченное им лицо</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предоставления Услуги по форме, приведенной в Приложениях № 1 и № 2 к Административному регламенту, подписанный руководителем</w:t>
            </w:r>
          </w:p>
        </w:tc>
      </w:tr>
      <w:tr w:rsidR="00AB3598">
        <w:trPr>
          <w:trHeight w:val="1351"/>
        </w:trPr>
        <w:tc>
          <w:tcPr>
            <w:tcW w:w="2111"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решения о предоставлении Услуги или об отказе в предоставлении Услуги</w:t>
            </w:r>
          </w:p>
        </w:tc>
        <w:tc>
          <w:tcPr>
            <w:tcW w:w="2440"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087"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038"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342"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Организации или иного уполномоченного им лица</w:t>
            </w:r>
          </w:p>
        </w:tc>
      </w:tr>
      <w:tr w:rsidR="00AB3598">
        <w:trPr>
          <w:trHeight w:val="263"/>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Выдача результата</w:t>
            </w:r>
          </w:p>
        </w:tc>
      </w:tr>
      <w:tr w:rsidR="00AB3598">
        <w:trPr>
          <w:trHeight w:val="1351"/>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пунктах 6.1.2-6.2 Административного регламента</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результата предоставления Услуги и направления его заявителю в зависимости от способа подачи заявления</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окончания процедуры принятия решения (в общий срок предоставления Услуги не включается)</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pStyle w:val="Default"/>
              <w:rPr>
                <w:sz w:val="20"/>
                <w:szCs w:val="20"/>
              </w:rPr>
            </w:pPr>
            <w:r>
              <w:rPr>
                <w:sz w:val="20"/>
                <w:szCs w:val="20"/>
              </w:rPr>
              <w:t>Организация/ГИС</w:t>
            </w:r>
          </w:p>
        </w:tc>
        <w:tc>
          <w:tcPr>
            <w:tcW w:w="2342" w:type="dxa"/>
            <w:tcBorders>
              <w:left w:val="single" w:sz="2" w:space="0" w:color="000000"/>
              <w:bottom w:val="single" w:sz="2" w:space="0" w:color="000000"/>
            </w:tcBorders>
          </w:tcPr>
          <w:p w:rsidR="00AB3598" w:rsidRDefault="00EA2EC7">
            <w:pPr>
              <w:pStyle w:val="Default"/>
              <w:rPr>
                <w:sz w:val="20"/>
                <w:szCs w:val="20"/>
              </w:rPr>
            </w:pPr>
            <w:r>
              <w:rPr>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pStyle w:val="Default"/>
              <w:rPr>
                <w:sz w:val="20"/>
                <w:szCs w:val="20"/>
              </w:rPr>
            </w:pPr>
            <w:r>
              <w:rPr>
                <w:sz w:val="20"/>
                <w:szCs w:val="20"/>
              </w:rPr>
              <w:t>Внесение сведений о конечном результате предоставления Услуги</w:t>
            </w:r>
          </w:p>
        </w:tc>
      </w:tr>
      <w:tr w:rsidR="00AB3598">
        <w:trPr>
          <w:trHeight w:val="1351"/>
        </w:trPr>
        <w:tc>
          <w:tcPr>
            <w:tcW w:w="2111"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сроки, установленные соглашением о взаимодействии между Организацией и многофункциональным центром</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орган)/АИС МФЦ</w:t>
            </w:r>
            <w:proofErr w:type="gramEnd"/>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Выдача результата Услуги заявителю в форме, в зависимости от способа подачи заявления;</w:t>
            </w:r>
          </w:p>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2. Внесение сведений в ГИС/журнал регистрации решений о выдаче результата Услуги</w:t>
            </w:r>
          </w:p>
        </w:tc>
      </w:tr>
      <w:tr w:rsidR="00AB3598">
        <w:trPr>
          <w:trHeight w:val="268"/>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Внесение результата Услуги в реестр решений</w:t>
            </w:r>
          </w:p>
        </w:tc>
      </w:tr>
      <w:tr w:rsidR="00AB3598">
        <w:trPr>
          <w:trHeight w:val="1351"/>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Внесение сведений о результате предоставления Услуги, указанном в подразделе 6 Административного регламента, в реестр решений</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Borders>
              <w:left w:val="single" w:sz="2" w:space="0" w:color="000000"/>
              <w:bottom w:val="single" w:sz="2" w:space="0" w:color="000000"/>
            </w:tcBorders>
          </w:tcPr>
          <w:p w:rsidR="00AB3598" w:rsidRDefault="00EA2EC7">
            <w:pPr>
              <w:pStyle w:val="Default"/>
              <w:rPr>
                <w:sz w:val="20"/>
                <w:szCs w:val="20"/>
              </w:rPr>
            </w:pPr>
            <w:r>
              <w:rPr>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pStyle w:val="Default"/>
              <w:rPr>
                <w:sz w:val="20"/>
                <w:szCs w:val="20"/>
              </w:rPr>
            </w:pPr>
            <w:r>
              <w:rPr>
                <w:sz w:val="20"/>
                <w:szCs w:val="20"/>
              </w:rPr>
              <w:t>ГИС</w:t>
            </w:r>
          </w:p>
        </w:tc>
        <w:tc>
          <w:tcPr>
            <w:tcW w:w="2342" w:type="dxa"/>
            <w:tcBorders>
              <w:left w:val="single" w:sz="2" w:space="0" w:color="000000"/>
              <w:bottom w:val="single" w:sz="2" w:space="0" w:color="000000"/>
            </w:tcBorders>
          </w:tcPr>
          <w:p w:rsidR="00AB3598" w:rsidRDefault="00EA2EC7">
            <w:pPr>
              <w:pStyle w:val="Default"/>
              <w:rPr>
                <w:sz w:val="20"/>
                <w:szCs w:val="20"/>
              </w:rPr>
            </w:pPr>
            <w:r>
              <w:rPr>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pStyle w:val="Default"/>
              <w:rPr>
                <w:sz w:val="20"/>
                <w:szCs w:val="20"/>
              </w:rPr>
            </w:pPr>
            <w:r>
              <w:rPr>
                <w:sz w:val="20"/>
                <w:szCs w:val="20"/>
              </w:rPr>
              <w:t>Результат предоставления муниципальной услуги, указанный в подразделе 6 Административного регламента, внесен в реестр</w:t>
            </w:r>
          </w:p>
        </w:tc>
      </w:tr>
    </w:tbl>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 через Портал</w:t>
      </w:r>
    </w:p>
    <w:p w:rsidR="00AB3598" w:rsidRDefault="00AB3598">
      <w:pPr>
        <w:spacing w:after="0" w:line="240" w:lineRule="auto"/>
        <w:jc w:val="center"/>
        <w:rPr>
          <w:rFonts w:ascii="Times New Roman" w:hAnsi="Times New Roman" w:cs="Times New Roman"/>
          <w:b/>
          <w:sz w:val="28"/>
          <w:szCs w:val="28"/>
        </w:rPr>
      </w:pPr>
    </w:p>
    <w:tbl>
      <w:tblPr>
        <w:tblW w:w="15701" w:type="dxa"/>
        <w:tblLayout w:type="fixed"/>
        <w:tblLook w:val="0000"/>
      </w:tblPr>
      <w:tblGrid>
        <w:gridCol w:w="2235"/>
        <w:gridCol w:w="2407"/>
        <w:gridCol w:w="2410"/>
        <w:gridCol w:w="2075"/>
        <w:gridCol w:w="2076"/>
        <w:gridCol w:w="2228"/>
        <w:gridCol w:w="2270"/>
      </w:tblGrid>
      <w:tr w:rsidR="00AB3598">
        <w:trPr>
          <w:trHeight w:val="937"/>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Основание для начала административной процедуры</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Содержание административных действий</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Срок выполнения административных действий</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Должностное лицо, ответственное за выполнение административного действия</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Место выполнения административного действия/ используемая информационная система</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Критерии принятия решения</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Результат административного действия, способ фиксации</w:t>
            </w:r>
          </w:p>
        </w:tc>
      </w:tr>
      <w:tr w:rsidR="00AB3598">
        <w:trPr>
          <w:trHeight w:val="10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AB3598">
        <w:trPr>
          <w:trHeight w:val="107"/>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Прием и регистрация заявления</w:t>
            </w:r>
          </w:p>
        </w:tc>
      </w:tr>
      <w:tr w:rsidR="00AB3598">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Поступление заявления в Уполномоченный орган</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Прием заявления в Уполномоченном органе (присвоение номера и датирование)</w:t>
            </w:r>
          </w:p>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 направлении заявления посредством </w:t>
            </w:r>
            <w:r>
              <w:rPr>
                <w:rFonts w:ascii="Times New Roman" w:hAnsi="Times New Roman" w:cs="Times New Roman"/>
                <w:color w:val="000000"/>
                <w:sz w:val="20"/>
                <w:szCs w:val="20"/>
              </w:rPr>
              <w:lastRenderedPageBreak/>
              <w:t>Портала копии документов не прикрепляются</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рабочий день</w:t>
            </w:r>
          </w:p>
          <w:p w:rsidR="00AB3598" w:rsidRDefault="00AB3598">
            <w:pPr>
              <w:spacing w:after="0" w:line="240" w:lineRule="auto"/>
              <w:rPr>
                <w:rFonts w:ascii="Times New Roman" w:hAnsi="Times New Roman" w:cs="Times New Roman"/>
                <w:color w:val="000000"/>
                <w:sz w:val="20"/>
                <w:szCs w:val="20"/>
              </w:rPr>
            </w:pPr>
          </w:p>
          <w:p w:rsidR="00AB3598" w:rsidRDefault="00EA2EC7">
            <w:pPr>
              <w:rPr>
                <w:rFonts w:ascii="Times New Roman" w:hAnsi="Times New Roman" w:cs="Times New Roman"/>
                <w:sz w:val="20"/>
                <w:szCs w:val="20"/>
              </w:rPr>
            </w:pPr>
            <w:r>
              <w:rPr>
                <w:rFonts w:ascii="Times New Roman" w:hAnsi="Times New Roman" w:cs="Times New Roman"/>
                <w:sz w:val="20"/>
                <w:szCs w:val="20"/>
              </w:rPr>
              <w:t xml:space="preserve">5 рабочих дней (для иностранных граждан или лиц без гражданства, </w:t>
            </w:r>
            <w:r>
              <w:rPr>
                <w:rFonts w:ascii="Times New Roman" w:hAnsi="Times New Roman" w:cs="Times New Roman"/>
                <w:sz w:val="20"/>
                <w:szCs w:val="20"/>
              </w:rPr>
              <w:lastRenderedPageBreak/>
              <w:t>или поступающих, являющихся иностранными гражданами или лицами без гражданства)</w:t>
            </w:r>
          </w:p>
          <w:p w:rsidR="00AB3598" w:rsidRDefault="00AB3598">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Должностное лицо Уполномоченного органа, ответственное за прием и регистрацию заявления</w:t>
            </w: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Уполномоченный орган/ГИС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Зарегистрированное заявление</w:t>
            </w:r>
          </w:p>
        </w:tc>
      </w:tr>
      <w:tr w:rsidR="00AB3598">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Уведомление Заявителя о приеме и регистрации заявления</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Заявителю уведомление о приеме и регистрации заявления в личный кабинет на Портале</w:t>
            </w:r>
          </w:p>
        </w:tc>
      </w:tr>
      <w:tr w:rsidR="00AB3598">
        <w:trPr>
          <w:trHeight w:val="1101"/>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Передача заявления общеобразовательную организацию</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в общеобразовательную организацию заявление</w:t>
            </w:r>
          </w:p>
        </w:tc>
      </w:tr>
      <w:tr w:rsidR="00AB3598">
        <w:trPr>
          <w:trHeight w:val="315"/>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Рассмотрение заявления и дополнительных документов</w:t>
            </w:r>
          </w:p>
        </w:tc>
      </w:tr>
      <w:tr w:rsidR="00AB3598">
        <w:trPr>
          <w:trHeight w:val="371"/>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Поступление заявления в общеобразовательную организацию</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Рассмотрение заявления</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Ответственное лицо</w:t>
            </w: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r>
      <w:tr w:rsidR="00AB3598">
        <w:trPr>
          <w:trHeight w:val="1118"/>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Осуществление проверки заявления на соответствие требованиям оказания Услуги и оснований для ее предоставления</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AB3598">
        <w:trPr>
          <w:trHeight w:val="410"/>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При наличии оснований – отказ в предоставлении государственной услуги</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Основания для отказа, предусмотренные пунктом 13.2 административного регламента</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об отказе в предоставлении Услуги в личный кабинет на Портале</w:t>
            </w:r>
          </w:p>
        </w:tc>
      </w:tr>
      <w:tr w:rsidR="00AB3598">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lastRenderedPageBreak/>
              <w:t>Предоставление оригиналов документов заявителем после направления приглашения образовательной организацией</w:t>
            </w:r>
          </w:p>
        </w:tc>
        <w:tc>
          <w:tcPr>
            <w:tcW w:w="2407"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1 рабочий день</w:t>
            </w:r>
          </w:p>
          <w:p w:rsidR="00AB3598" w:rsidRDefault="00AB3598">
            <w:pPr>
              <w:pStyle w:val="Default"/>
              <w:rPr>
                <w:sz w:val="20"/>
                <w:szCs w:val="20"/>
              </w:rPr>
            </w:pPr>
          </w:p>
          <w:p w:rsidR="00AB3598" w:rsidRDefault="00EA2EC7">
            <w:pPr>
              <w:rPr>
                <w:rFonts w:ascii="Times New Roman" w:hAnsi="Times New Roman" w:cs="Times New Roman"/>
                <w:sz w:val="20"/>
                <w:szCs w:val="20"/>
              </w:rPr>
            </w:pPr>
            <w:r>
              <w:rPr>
                <w:rFonts w:ascii="Times New Roman" w:hAnsi="Times New Roman" w:cs="Times New Roman"/>
                <w:sz w:val="20"/>
                <w:szCs w:val="20"/>
              </w:rPr>
              <w:t>5 рабочих дней (для иностранных граждан или лиц без гражданства, или поступающих, являющихся иностранными гражданами или лицами без гражданства)</w:t>
            </w:r>
          </w:p>
          <w:p w:rsidR="00AB3598" w:rsidRDefault="00AB3598">
            <w:pPr>
              <w:pStyle w:val="Default"/>
              <w:rPr>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 приеме документов в личный кабинет на Портале</w:t>
            </w:r>
          </w:p>
        </w:tc>
      </w:tr>
      <w:tr w:rsidR="00AB3598">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407"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5" w:type="dxa"/>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AB3598">
        <w:trPr>
          <w:trHeight w:val="313"/>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pStyle w:val="Default"/>
              <w:jc w:val="center"/>
              <w:rPr>
                <w:b/>
                <w:sz w:val="20"/>
                <w:szCs w:val="20"/>
              </w:rPr>
            </w:pPr>
            <w:r>
              <w:rPr>
                <w:b/>
                <w:sz w:val="20"/>
                <w:szCs w:val="20"/>
              </w:rPr>
              <w:t>Принятие решения</w:t>
            </w:r>
          </w:p>
        </w:tc>
      </w:tr>
      <w:tr w:rsidR="00AB3598">
        <w:trPr>
          <w:trHeight w:val="148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 xml:space="preserve">Принятие решения о приеме </w:t>
            </w:r>
            <w:proofErr w:type="gramStart"/>
            <w:r>
              <w:rPr>
                <w:sz w:val="20"/>
                <w:szCs w:val="20"/>
              </w:rPr>
              <w:t>на</w:t>
            </w:r>
            <w:proofErr w:type="gramEnd"/>
            <w:r>
              <w:rPr>
                <w:sz w:val="20"/>
                <w:szCs w:val="20"/>
              </w:rPr>
              <w:t xml:space="preserve"> </w:t>
            </w:r>
            <w:proofErr w:type="gramStart"/>
            <w:r>
              <w:rPr>
                <w:sz w:val="20"/>
                <w:szCs w:val="20"/>
              </w:rPr>
              <w:t>обучению</w:t>
            </w:r>
            <w:proofErr w:type="gramEnd"/>
            <w:r>
              <w:rPr>
                <w:sz w:val="20"/>
                <w:szCs w:val="20"/>
              </w:rPr>
              <w:t xml:space="preserve"> по заявлению или мотивированный отказ в соответствии с пунктом 13.2 настоящего Административного регламента</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Формирование проекта распорядительного акта о приеме на обучение</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Не позднее дня окончания приема заявлений</w:t>
            </w:r>
          </w:p>
        </w:tc>
        <w:tc>
          <w:tcPr>
            <w:tcW w:w="2075"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Образовательная организация</w:t>
                  </w:r>
                </w:p>
              </w:tc>
            </w:tr>
          </w:tbl>
          <w:p w:rsidR="00AB3598" w:rsidRDefault="00AB3598">
            <w:pPr>
              <w:pStyle w:val="Default"/>
              <w:rPr>
                <w:sz w:val="20"/>
                <w:szCs w:val="20"/>
              </w:rPr>
            </w:pPr>
          </w:p>
        </w:tc>
        <w:tc>
          <w:tcPr>
            <w:tcW w:w="2076"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ГИС</w:t>
                  </w:r>
                </w:p>
              </w:tc>
            </w:tr>
          </w:tbl>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 соответствии с подразделом 6</w:t>
                  </w:r>
                </w:p>
              </w:tc>
            </w:tr>
          </w:tbl>
          <w:p w:rsidR="00AB3598" w:rsidRDefault="00AB3598">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bl>
          <w:p w:rsidR="00AB3598" w:rsidRDefault="00AB3598">
            <w:pPr>
              <w:pStyle w:val="Default"/>
              <w:rPr>
                <w:sz w:val="20"/>
                <w:szCs w:val="20"/>
              </w:rPr>
            </w:pPr>
          </w:p>
        </w:tc>
      </w:tr>
      <w:tr w:rsidR="00AB3598">
        <w:trPr>
          <w:trHeight w:val="410"/>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Предоставление результата</w:t>
            </w:r>
          </w:p>
        </w:tc>
      </w:tr>
      <w:tr w:rsidR="00AB3598">
        <w:trPr>
          <w:trHeight w:val="148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Издание распорядительного акта о приеме на обучение</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Направление уведомления о принятом решении в личный кабинет заявителя на Портале</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Не более 3 рабочих дней с момента издания распорядительного акта</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организация/ГИС</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AB3598" w:rsidRDefault="00AB3598">
      <w:pPr>
        <w:spacing w:after="0" w:line="240" w:lineRule="auto"/>
        <w:jc w:val="center"/>
        <w:rPr>
          <w:rFonts w:ascii="Times New Roman" w:hAnsi="Times New Roman" w:cs="Times New Roman"/>
          <w:b/>
          <w:sz w:val="28"/>
          <w:szCs w:val="28"/>
        </w:rPr>
      </w:pPr>
    </w:p>
    <w:sectPr w:rsidR="00AB3598" w:rsidSect="00561FE8">
      <w:pgSz w:w="16838" w:h="11906" w:orient="landscape"/>
      <w:pgMar w:top="709"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roman"/>
    <w:pitch w:val="variable"/>
    <w:sig w:usb0="00000000" w:usb1="00000000" w:usb2="00000000" w:usb3="00000000" w:csb0="00000000" w:csb1="00000000"/>
  </w:font>
  <w:font w:name="Tinos">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F2A61"/>
    <w:multiLevelType w:val="multilevel"/>
    <w:tmpl w:val="FA565FF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71812FC3"/>
    <w:multiLevelType w:val="multilevel"/>
    <w:tmpl w:val="34284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0"/>
  <w:characterSpacingControl w:val="doNotCompress"/>
  <w:compat/>
  <w:rsids>
    <w:rsidRoot w:val="00AB3598"/>
    <w:rsid w:val="0020692A"/>
    <w:rsid w:val="00561FE8"/>
    <w:rsid w:val="00AB3598"/>
    <w:rsid w:val="00B24B25"/>
    <w:rsid w:val="00EA0038"/>
    <w:rsid w:val="00EA2EC7"/>
    <w:rsid w:val="00EB197B"/>
    <w:rsid w:val="00ED1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95EF0"/>
    <w:rPr>
      <w:rFonts w:ascii="Tahoma" w:hAnsi="Tahoma" w:cs="Tahoma"/>
      <w:sz w:val="16"/>
      <w:szCs w:val="16"/>
    </w:rPr>
  </w:style>
  <w:style w:type="character" w:styleId="a5">
    <w:name w:val="Hyperlink"/>
    <w:basedOn w:val="a0"/>
    <w:uiPriority w:val="99"/>
    <w:semiHidden/>
    <w:unhideWhenUsed/>
    <w:rsid w:val="009E7CB6"/>
    <w:rPr>
      <w:color w:val="0000FF"/>
      <w:u w:val="single"/>
    </w:rPr>
  </w:style>
  <w:style w:type="paragraph" w:customStyle="1" w:styleId="a6">
    <w:name w:val="Заголовок"/>
    <w:basedOn w:val="a"/>
    <w:next w:val="a7"/>
    <w:qFormat/>
    <w:rsid w:val="00E13491"/>
    <w:pPr>
      <w:keepNext/>
      <w:spacing w:before="240" w:after="120"/>
    </w:pPr>
    <w:rPr>
      <w:rFonts w:ascii="Liberation Sans" w:eastAsia="Noto Sans" w:hAnsi="Liberation Sans" w:cs="Noto Sans"/>
      <w:sz w:val="28"/>
      <w:szCs w:val="28"/>
    </w:rPr>
  </w:style>
  <w:style w:type="paragraph" w:styleId="a7">
    <w:name w:val="Body Text"/>
    <w:basedOn w:val="a"/>
    <w:rsid w:val="00E13491"/>
    <w:pPr>
      <w:spacing w:after="140"/>
    </w:pPr>
  </w:style>
  <w:style w:type="paragraph" w:styleId="a8">
    <w:name w:val="List"/>
    <w:basedOn w:val="a7"/>
    <w:rsid w:val="00E13491"/>
  </w:style>
  <w:style w:type="paragraph" w:styleId="a9">
    <w:name w:val="caption"/>
    <w:basedOn w:val="a"/>
    <w:qFormat/>
    <w:rsid w:val="00E13491"/>
    <w:pPr>
      <w:suppressLineNumbers/>
      <w:spacing w:before="120" w:after="120"/>
    </w:pPr>
    <w:rPr>
      <w:i/>
      <w:iCs/>
      <w:sz w:val="24"/>
      <w:szCs w:val="24"/>
    </w:rPr>
  </w:style>
  <w:style w:type="paragraph" w:styleId="aa">
    <w:name w:val="index heading"/>
    <w:basedOn w:val="a"/>
    <w:qFormat/>
    <w:rsid w:val="00E13491"/>
    <w:pPr>
      <w:suppressLineNumbers/>
    </w:pPr>
  </w:style>
  <w:style w:type="paragraph" w:customStyle="1" w:styleId="user">
    <w:name w:val="Заголовок (user)"/>
    <w:basedOn w:val="a"/>
    <w:next w:val="a7"/>
    <w:qFormat/>
    <w:rsid w:val="00E13491"/>
    <w:pPr>
      <w:keepNext/>
      <w:spacing w:before="240" w:after="120"/>
    </w:pPr>
    <w:rPr>
      <w:rFonts w:ascii="Liberation Sans" w:eastAsia="Noto Sans" w:hAnsi="Liberation Sans" w:cs="Noto Sans"/>
      <w:sz w:val="28"/>
      <w:szCs w:val="28"/>
    </w:rPr>
  </w:style>
  <w:style w:type="paragraph" w:customStyle="1" w:styleId="user0">
    <w:name w:val="Указатель (user)"/>
    <w:basedOn w:val="a"/>
    <w:qFormat/>
    <w:rsid w:val="00E13491"/>
    <w:pPr>
      <w:suppressLineNumbers/>
    </w:pPr>
  </w:style>
  <w:style w:type="paragraph" w:styleId="ab">
    <w:name w:val="List Paragraph"/>
    <w:basedOn w:val="a"/>
    <w:uiPriority w:val="34"/>
    <w:qFormat/>
    <w:rsid w:val="000A7592"/>
    <w:pPr>
      <w:ind w:left="720"/>
      <w:contextualSpacing/>
    </w:pPr>
  </w:style>
  <w:style w:type="paragraph" w:customStyle="1" w:styleId="Default">
    <w:name w:val="Default"/>
    <w:qFormat/>
    <w:rsid w:val="001E388A"/>
    <w:rPr>
      <w:rFonts w:ascii="Times New Roman" w:eastAsia="Calibri" w:hAnsi="Times New Roman" w:cs="Times New Roman"/>
      <w:color w:val="000000"/>
      <w:sz w:val="24"/>
      <w:szCs w:val="24"/>
    </w:rPr>
  </w:style>
  <w:style w:type="paragraph" w:customStyle="1" w:styleId="ConsPlusNormal">
    <w:name w:val="ConsPlusNormal"/>
    <w:qFormat/>
    <w:rsid w:val="005F6520"/>
    <w:pPr>
      <w:widowControl w:val="0"/>
    </w:pPr>
    <w:rPr>
      <w:rFonts w:eastAsia="Times New Roman" w:cs="Calibri"/>
      <w:szCs w:val="20"/>
      <w:lang w:eastAsia="ru-RU"/>
    </w:rPr>
  </w:style>
  <w:style w:type="paragraph" w:styleId="a4">
    <w:name w:val="Balloon Text"/>
    <w:basedOn w:val="a"/>
    <w:link w:val="a3"/>
    <w:uiPriority w:val="99"/>
    <w:semiHidden/>
    <w:unhideWhenUsed/>
    <w:qFormat/>
    <w:rsid w:val="00895EF0"/>
    <w:pPr>
      <w:spacing w:after="0" w:line="240" w:lineRule="auto"/>
    </w:pPr>
    <w:rPr>
      <w:rFonts w:ascii="Tahoma" w:hAnsi="Tahoma" w:cs="Tahoma"/>
      <w:sz w:val="16"/>
      <w:szCs w:val="16"/>
    </w:rPr>
  </w:style>
  <w:style w:type="paragraph" w:styleId="ac">
    <w:name w:val="Normal (Web)"/>
    <w:basedOn w:val="a"/>
    <w:uiPriority w:val="99"/>
    <w:unhideWhenUsed/>
    <w:qFormat/>
    <w:rsid w:val="009E7CB6"/>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qFormat/>
    <w:rsid w:val="00E13491"/>
  </w:style>
  <w:style w:type="paragraph" w:styleId="ae">
    <w:name w:val="Revision"/>
    <w:uiPriority w:val="99"/>
    <w:semiHidden/>
    <w:qFormat/>
    <w:rsid w:val="005252A2"/>
    <w:pPr>
      <w:suppressAutoHyphens w:val="0"/>
    </w:pPr>
  </w:style>
  <w:style w:type="paragraph" w:customStyle="1" w:styleId="af">
    <w:name w:val="Текст в заданном формате"/>
    <w:basedOn w:val="a"/>
    <w:qFormat/>
    <w:rsid w:val="00AB3598"/>
    <w:pPr>
      <w:spacing w:after="0"/>
    </w:pPr>
    <w:rPr>
      <w:rFonts w:ascii="Liberation Mono" w:eastAsia="Liberation Mono" w:hAnsi="Liberation Mono" w:cs="Liberation Mono"/>
      <w:sz w:val="20"/>
      <w:szCs w:val="20"/>
    </w:rPr>
  </w:style>
  <w:style w:type="paragraph" w:customStyle="1" w:styleId="user1">
    <w:name w:val="Текст в заданном формате (user)"/>
    <w:basedOn w:val="a"/>
    <w:qFormat/>
    <w:rsid w:val="00AB3598"/>
    <w:pPr>
      <w:spacing w:after="0"/>
    </w:pPr>
    <w:rPr>
      <w:rFonts w:ascii="Liberation Mono" w:eastAsia="Liberation Mono" w:hAnsi="Liberation Mono" w:cs="Liberation Mono"/>
      <w:sz w:val="20"/>
      <w:szCs w:val="20"/>
    </w:rPr>
  </w:style>
  <w:style w:type="numbering" w:customStyle="1" w:styleId="user2">
    <w:name w:val="Без списка (user)"/>
    <w:uiPriority w:val="99"/>
    <w:semiHidden/>
    <w:unhideWhenUsed/>
    <w:qFormat/>
    <w:rsid w:val="00AB3598"/>
  </w:style>
  <w:style w:type="numbering" w:customStyle="1" w:styleId="af0">
    <w:name w:val="Без списка"/>
    <w:uiPriority w:val="99"/>
    <w:semiHidden/>
    <w:unhideWhenUsed/>
    <w:qFormat/>
    <w:rsid w:val="00E13491"/>
  </w:style>
  <w:style w:type="table" w:styleId="af1">
    <w:name w:val="Table Grid"/>
    <w:basedOn w:val="a1"/>
    <w:uiPriority w:val="59"/>
    <w:rsid w:val="005B4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134&amp;dst=1425" TargetMode="External"/><Relationship Id="rId3" Type="http://schemas.openxmlformats.org/officeDocument/2006/relationships/styles" Target="styles.xml"/><Relationship Id="rId7" Type="http://schemas.openxmlformats.org/officeDocument/2006/relationships/hyperlink" Target="https://login.consultant.ru/link/?req=doc&amp;base=LAW&amp;n=518134&amp;dst=1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1289&amp;dst=100460&amp;field=134&amp;date=01.04.20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5182&amp;dst=113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DF11-2EDE-4718-83E2-F7628CEA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14029</Words>
  <Characters>79971</Characters>
  <Application>Microsoft Office Word</Application>
  <DocSecurity>0</DocSecurity>
  <Lines>666</Lines>
  <Paragraphs>187</Paragraphs>
  <ScaleCrop>false</ScaleCrop>
  <Company>SPecialiST RePack</Company>
  <LinksUpToDate>false</LinksUpToDate>
  <CharactersWithSpaces>93813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DShtainer1</dc:creator>
  <cp:lastModifiedBy>Sekretar</cp:lastModifiedBy>
  <cp:revision>2</cp:revision>
  <cp:lastPrinted>2026-03-03T10:05:00Z</cp:lastPrinted>
  <dcterms:created xsi:type="dcterms:W3CDTF">2026-03-17T08:26:00Z</dcterms:created>
  <dcterms:modified xsi:type="dcterms:W3CDTF">2026-03-17T08:26:00Z</dcterms:modified>
  <dc:language>ru-RU</dc:language>
</cp:coreProperties>
</file>