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F0" w:rsidRDefault="004F7CF0" w:rsidP="004F7CF0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4F7CF0" w:rsidRDefault="004F7CF0" w:rsidP="004F7CF0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к решению Совета народных депутатов ЗАТО 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 Владимирской области</w:t>
      </w:r>
    </w:p>
    <w:p w:rsidR="004F7CF0" w:rsidRDefault="004F7CF0" w:rsidP="004F7CF0">
      <w:pPr>
        <w:ind w:left="5387"/>
        <w:jc w:val="center"/>
        <w:rPr>
          <w:sz w:val="22"/>
          <w:szCs w:val="22"/>
        </w:rPr>
      </w:pPr>
      <w:r>
        <w:rPr>
          <w:sz w:val="24"/>
          <w:szCs w:val="24"/>
        </w:rPr>
        <w:t>от 30.05.2022 № 8/62</w:t>
      </w:r>
    </w:p>
    <w:p w:rsidR="004F7CF0" w:rsidRDefault="004F7CF0" w:rsidP="004F7CF0">
      <w:pPr>
        <w:jc w:val="both"/>
        <w:rPr>
          <w:sz w:val="28"/>
          <w:szCs w:val="28"/>
        </w:rPr>
      </w:pPr>
    </w:p>
    <w:p w:rsidR="004F7CF0" w:rsidRDefault="004F7CF0" w:rsidP="004F7C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Ставки платы</w:t>
      </w:r>
    </w:p>
    <w:p w:rsidR="004F7CF0" w:rsidRDefault="004F7CF0" w:rsidP="004F7C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единицу объема древесины лесных насаждений, расположенных на землях</w:t>
      </w:r>
    </w:p>
    <w:p w:rsidR="004F7CF0" w:rsidRDefault="004F7CF0" w:rsidP="004F7CF0">
      <w:pPr>
        <w:jc w:val="center"/>
        <w:rPr>
          <w:sz w:val="28"/>
          <w:szCs w:val="28"/>
        </w:rPr>
      </w:pPr>
      <w:r>
        <w:rPr>
          <w:b/>
          <w:sz w:val="24"/>
          <w:szCs w:val="24"/>
        </w:rPr>
        <w:t>ЗАТО г</w:t>
      </w:r>
      <w:proofErr w:type="gramStart"/>
      <w:r>
        <w:rPr>
          <w:b/>
          <w:sz w:val="24"/>
          <w:szCs w:val="24"/>
        </w:rPr>
        <w:t>.Р</w:t>
      </w:r>
      <w:proofErr w:type="gramEnd"/>
      <w:r>
        <w:rPr>
          <w:b/>
          <w:sz w:val="24"/>
          <w:szCs w:val="24"/>
        </w:rPr>
        <w:t>адужный Владимирской области, являющихся муниципальной собственностью ЗАТО г.Радужный Владимирской области, а также государственная собственность на которые не разграничена, относящихся к категории земель «земли населенных пунктов»</w:t>
      </w:r>
    </w:p>
    <w:p w:rsidR="004F7CF0" w:rsidRDefault="004F7CF0" w:rsidP="004F7CF0">
      <w:pPr>
        <w:jc w:val="both"/>
        <w:rPr>
          <w:sz w:val="28"/>
          <w:szCs w:val="28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1134"/>
        <w:gridCol w:w="1134"/>
        <w:gridCol w:w="1559"/>
        <w:gridCol w:w="1418"/>
        <w:gridCol w:w="1417"/>
        <w:gridCol w:w="1276"/>
      </w:tblGrid>
      <w:tr w:rsidR="004F7CF0" w:rsidTr="004F7CF0">
        <w:trPr>
          <w:trHeight w:val="67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Лесные породы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Лесота-ксовый</w:t>
            </w:r>
            <w:proofErr w:type="spellEnd"/>
            <w:r>
              <w:rPr>
                <w:b/>
                <w:sz w:val="22"/>
                <w:szCs w:val="22"/>
              </w:rPr>
              <w:t xml:space="preserve"> разряд 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Расстояние вывозки, </w:t>
            </w:r>
            <w:proofErr w:type="gramStart"/>
            <w:r>
              <w:rPr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Ставка,</w:t>
            </w:r>
          </w:p>
          <w:p w:rsidR="004F7CF0" w:rsidRDefault="004F7C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руб. за 1 плотный куб. </w:t>
            </w:r>
            <w:proofErr w:type="gramStart"/>
            <w:r>
              <w:rPr>
                <w:b/>
                <w:sz w:val="22"/>
                <w:szCs w:val="22"/>
              </w:rPr>
              <w:t>м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F7CF0" w:rsidTr="004F7CF0">
        <w:trPr>
          <w:trHeight w:val="53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деловая древесина без коры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дровяная древесина</w:t>
            </w:r>
          </w:p>
          <w:p w:rsidR="004F7CF0" w:rsidRDefault="004F7C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(в коре)</w:t>
            </w:r>
          </w:p>
        </w:tc>
      </w:tr>
      <w:tr w:rsidR="004F7CF0" w:rsidTr="004F7CF0">
        <w:trPr>
          <w:trHeight w:val="7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крупная</w:t>
            </w:r>
          </w:p>
          <w:p w:rsidR="004F7CF0" w:rsidRDefault="004F7C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(Ø 25 см и более)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средняя</w:t>
            </w:r>
          </w:p>
          <w:p w:rsidR="004F7CF0" w:rsidRDefault="004F7C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(Ø 13 - 24 см)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мелкая</w:t>
            </w:r>
          </w:p>
          <w:p w:rsidR="004F7CF0" w:rsidRDefault="004F7C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(Ø 3 - 12 см)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rPr>
                <w:b/>
                <w:sz w:val="22"/>
                <w:szCs w:val="22"/>
              </w:rPr>
            </w:pPr>
          </w:p>
        </w:tc>
      </w:tr>
      <w:tr w:rsidR="004F7CF0" w:rsidTr="004F7CF0">
        <w:trPr>
          <w:trHeight w:val="510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390,20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279,15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9,17</w:t>
            </w:r>
          </w:p>
        </w:tc>
      </w:tr>
      <w:tr w:rsidR="004F7CF0" w:rsidTr="004F7CF0">
        <w:trPr>
          <w:trHeight w:val="510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10,1 - 25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9,17</w:t>
            </w:r>
          </w:p>
        </w:tc>
      </w:tr>
      <w:tr w:rsidR="004F7CF0" w:rsidTr="004F7CF0">
        <w:trPr>
          <w:trHeight w:val="510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Лиственница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310,73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222,61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9,17</w:t>
            </w:r>
          </w:p>
        </w:tc>
      </w:tr>
      <w:tr w:rsidR="004F7CF0" w:rsidTr="004F7CF0">
        <w:trPr>
          <w:trHeight w:val="510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10,1 - 25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6,11</w:t>
            </w:r>
          </w:p>
        </w:tc>
      </w:tr>
      <w:tr w:rsidR="004F7CF0" w:rsidTr="004F7CF0">
        <w:trPr>
          <w:trHeight w:val="510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Ель, пихта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352,50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251,13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126,33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9,17</w:t>
            </w:r>
          </w:p>
        </w:tc>
      </w:tr>
      <w:tr w:rsidR="004F7CF0" w:rsidTr="004F7CF0">
        <w:trPr>
          <w:trHeight w:val="510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10,1 - 25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9,17</w:t>
            </w:r>
          </w:p>
        </w:tc>
      </w:tr>
      <w:tr w:rsidR="004F7CF0" w:rsidTr="004F7CF0">
        <w:trPr>
          <w:trHeight w:val="510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Дуб, ясень, клен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1 170,09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834,40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420,26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34,64</w:t>
            </w:r>
          </w:p>
        </w:tc>
      </w:tr>
      <w:tr w:rsidR="004F7CF0" w:rsidTr="004F7CF0">
        <w:trPr>
          <w:trHeight w:val="510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10,1 - 25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759,01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31,58</w:t>
            </w:r>
          </w:p>
        </w:tc>
      </w:tr>
      <w:tr w:rsidR="004F7CF0" w:rsidTr="004F7CF0">
        <w:trPr>
          <w:trHeight w:val="510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194,59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139,07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71,32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11,72</w:t>
            </w:r>
          </w:p>
        </w:tc>
      </w:tr>
      <w:tr w:rsidR="004F7CF0" w:rsidTr="004F7CF0">
        <w:trPr>
          <w:trHeight w:val="510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10,1 - 25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11,72</w:t>
            </w:r>
          </w:p>
        </w:tc>
      </w:tr>
      <w:tr w:rsidR="004F7CF0" w:rsidTr="004F7CF0">
        <w:trPr>
          <w:trHeight w:val="510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Ольха черная, граб, ильм, липа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117,16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83,54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43,81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3,06</w:t>
            </w:r>
          </w:p>
        </w:tc>
      </w:tr>
      <w:tr w:rsidR="004F7CF0" w:rsidTr="004F7CF0">
        <w:trPr>
          <w:trHeight w:val="510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10,1 - 25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3,06</w:t>
            </w:r>
          </w:p>
        </w:tc>
      </w:tr>
      <w:tr w:rsidR="004F7CF0" w:rsidTr="004F7CF0">
        <w:trPr>
          <w:trHeight w:val="510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Осина, ольха белая, тополь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37,70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28,02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15,79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1,02</w:t>
            </w:r>
          </w:p>
        </w:tc>
      </w:tr>
      <w:tr w:rsidR="004F7CF0" w:rsidTr="004F7CF0">
        <w:trPr>
          <w:trHeight w:val="510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10,1 - 25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CF0" w:rsidRDefault="004F7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1,02</w:t>
            </w:r>
          </w:p>
        </w:tc>
      </w:tr>
    </w:tbl>
    <w:p w:rsidR="004F7CF0" w:rsidRDefault="004F7CF0" w:rsidP="004F7CF0">
      <w:pPr>
        <w:tabs>
          <w:tab w:val="left" w:pos="1418"/>
        </w:tabs>
        <w:ind w:left="1876" w:hanging="1734"/>
        <w:jc w:val="both"/>
        <w:rPr>
          <w:sz w:val="22"/>
          <w:szCs w:val="22"/>
        </w:rPr>
      </w:pPr>
    </w:p>
    <w:p w:rsidR="004F7CF0" w:rsidRDefault="004F7CF0" w:rsidP="004F7CF0">
      <w:pPr>
        <w:tabs>
          <w:tab w:val="left" w:pos="1418"/>
        </w:tabs>
        <w:ind w:left="1876" w:hanging="173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Примечание:</w:t>
      </w:r>
      <w:r>
        <w:rPr>
          <w:sz w:val="24"/>
          <w:szCs w:val="24"/>
        </w:rPr>
        <w:t xml:space="preserve">  * - </w:t>
      </w:r>
      <w:proofErr w:type="spellStart"/>
      <w:r>
        <w:rPr>
          <w:sz w:val="24"/>
          <w:szCs w:val="24"/>
        </w:rPr>
        <w:t>Лесотаксовый</w:t>
      </w:r>
      <w:proofErr w:type="spellEnd"/>
      <w:r>
        <w:rPr>
          <w:sz w:val="24"/>
          <w:szCs w:val="24"/>
        </w:rPr>
        <w:t xml:space="preserve"> разряд устанавливается исходя из расстояния от центра земельного участка (квартала, урочища) до ближайшего пункта, откуда возможна погрузка древесины и ее перевозка транспортом.</w:t>
      </w:r>
    </w:p>
    <w:p w:rsidR="004F7CF0" w:rsidRDefault="004F7CF0" w:rsidP="004F7CF0">
      <w:pPr>
        <w:spacing w:line="312" w:lineRule="auto"/>
        <w:ind w:firstLine="851"/>
        <w:jc w:val="both"/>
        <w:rPr>
          <w:sz w:val="28"/>
          <w:szCs w:val="28"/>
        </w:rPr>
      </w:pPr>
    </w:p>
    <w:p w:rsidR="00863C1F" w:rsidRDefault="00863C1F"/>
    <w:sectPr w:rsidR="00863C1F" w:rsidSect="00E91C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7CF0"/>
    <w:rsid w:val="004F7CF0"/>
    <w:rsid w:val="00863C1F"/>
    <w:rsid w:val="00A90E5F"/>
    <w:rsid w:val="00E9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1</cp:revision>
  <dcterms:created xsi:type="dcterms:W3CDTF">2022-05-31T05:22:00Z</dcterms:created>
  <dcterms:modified xsi:type="dcterms:W3CDTF">2022-05-31T05:23:00Z</dcterms:modified>
</cp:coreProperties>
</file>