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spacing w:lineRule="auto" w:line="240" w:beforeAutospacing="0" w:before="0" w:after="0"/>
        <w:jc w:val="right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color w:themeColor="text1" w:val="000000"/>
          <w:sz w:val="28"/>
          <w:szCs w:val="28"/>
        </w:rPr>
        <w:t xml:space="preserve">Приложение </w:t>
      </w:r>
    </w:p>
    <w:p>
      <w:pPr>
        <w:pStyle w:val="western"/>
        <w:spacing w:lineRule="auto" w:line="240" w:beforeAutospacing="0" w:before="0" w:after="0"/>
        <w:jc w:val="right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>
        <w:rPr>
          <w:color w:themeColor="text1" w:val="000000"/>
          <w:sz w:val="28"/>
          <w:szCs w:val="28"/>
        </w:rPr>
        <w:t>к постановлению администрации ЗАТО г. Радужный</w:t>
      </w:r>
    </w:p>
    <w:p>
      <w:pPr>
        <w:pStyle w:val="western"/>
        <w:spacing w:lineRule="auto" w:line="240" w:beforeAutospacing="0" w:before="0" w:after="0"/>
        <w:jc w:val="right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 </w:t>
      </w:r>
      <w:r>
        <w:rPr>
          <w:color w:themeColor="text1" w:val="000000"/>
          <w:sz w:val="28"/>
          <w:szCs w:val="28"/>
        </w:rPr>
        <w:t>Владимирской области</w:t>
      </w:r>
    </w:p>
    <w:p>
      <w:pPr>
        <w:pStyle w:val="western"/>
        <w:spacing w:lineRule="auto" w:line="240" w:beforeAutospacing="0" w:before="0" w:after="0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>
        <w:rPr>
          <w:color w:themeColor="text1" w:val="000000"/>
          <w:sz w:val="28"/>
          <w:szCs w:val="28"/>
        </w:rPr>
        <w:t>от  13.10.2026 г.   № _136</w:t>
      </w:r>
      <w:r>
        <w:rPr>
          <w:color w:themeColor="text1" w:val="000000"/>
          <w:sz w:val="28"/>
          <w:szCs w:val="28"/>
        </w:rPr>
        <w:t>4</w:t>
      </w:r>
      <w:r>
        <w:rPr>
          <w:color w:themeColor="text1" w:val="000000"/>
          <w:sz w:val="28"/>
          <w:szCs w:val="28"/>
        </w:rPr>
        <w:t>_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ПЛАН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мероприятий на 2026-2036 годы по реализации Концепции развития системы профилактики безнадзорности и правонарушений несовершеннолетних на территории ЗАТО г. Радужный Владимирской области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на период до 2036 года </w:t>
      </w:r>
    </w:p>
    <w:tbl>
      <w:tblPr>
        <w:tblStyle w:val="a3"/>
        <w:tblW w:w="147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6805"/>
        <w:gridCol w:w="2977"/>
        <w:gridCol w:w="4110"/>
      </w:tblGrid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Срок реализации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исполнитель</w:t>
            </w:r>
          </w:p>
        </w:tc>
      </w:tr>
      <w:tr>
        <w:trPr/>
        <w:tc>
          <w:tcPr>
            <w:tcW w:w="14736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. Обеспечение общей профилактической работы, мер по раннему предупреждению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правонарушений несовершеннолетних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191919"/>
                <w:kern w:val="0"/>
                <w:sz w:val="28"/>
                <w:szCs w:val="28"/>
                <w:lang w:val="ru-RU" w:eastAsia="en-US" w:bidi="ar-SA"/>
              </w:rPr>
              <w:t>Организация и проведение всероссийской акции, направленной на правовое просвещение несовершеннолетних и их родителей (законных представителей) (Всероссийский день правовой помощи детям)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IV квартал 2026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Восстановление и укрепление детско-родительских отношений, включая семейное консультирование и проведение совместных реабилитационных мероприятий с использованием региональной инфраструктуры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 квартал 2027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ОСЗН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ГБУЗ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ККиС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3.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Разработка и реализация программ поддержки молодежных и подростковых общественных организаций, волонтерского движения, программ по трудоустройству несовершеннолетних, развитию спорта и пропаганде здорового образа жизни, духовно-нравственному воспитанию несовершеннолетних. Обеспечение вовлечения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в мероприятия указанных программ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rFonts w:eastAsia="Calibri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I квартал 2027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ККиС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РДДМ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4.</w:t>
            </w:r>
          </w:p>
        </w:tc>
        <w:tc>
          <w:tcPr>
            <w:tcW w:w="680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 xml:space="preserve">Проведение мероприятий по популяризации и информированию населения о возможностях получения экстренной психологической помощи 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посредством телефона Доверия 8-800-200-01-22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ГБУЗ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</w:tc>
      </w:tr>
      <w:tr>
        <w:trPr/>
        <w:tc>
          <w:tcPr>
            <w:tcW w:w="14736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en-US" w:eastAsia="en-US" w:bidi="ar-SA"/>
              </w:rPr>
              <w:t>II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.</w:t>
            </w:r>
            <w:r>
              <w:rPr>
                <w:rFonts w:eastAsia="Calibri" w:cs=""/>
                <w:kern w:val="0"/>
                <w:sz w:val="23"/>
                <w:szCs w:val="23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Обеспечение комплексного своевременного реагирования на актуальные риски и угрозы,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профилактической работы с несовершеннолетними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Проведение мониторинга новых негативных социальных явлений в детской и молодежной среде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ККиС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Обеспечение мер по повышению эффективности индивидуальной профилактической работы с несовершеннолетними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ККиС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7.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Реализация профильных и интегрированных смен в организациях отдыха детей и их оздоровления с участием детей, находящихся в трудной жизненной ситуации, а также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IV квартал 2026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ОСЗН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ККиС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8.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Реализация информационно-методических материалов по актуальным деструктивным молодежным движениям для специалистов органов и учреждений системы профилактики безнадзорности и правонарушений несовершеннолетних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en-US" w:eastAsia="en-US" w:bidi="ar-SA"/>
              </w:rPr>
              <w:t>V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квартал 2026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ГБУЗ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ККиС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4736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en-US" w:eastAsia="en-US" w:bidi="ar-SA"/>
              </w:rPr>
              <w:t>III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. Обеспечение мер по реабилитации и ресоциализации несовершеннолетних,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совершивших правонарушения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9.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Реализация мер, обеспечивающих социально значимую деятельность несовершеннолетних, нарушивших законодательство Российской Федерации или готовых его нарушить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ОСЗН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10.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Реализация комплексных социально- психологических программ, направленных на реабилитацию и ресоциализацию несовершеннолетних правонарушителей, в том числе состоящих на учете в учреждениях уголовно-исполнительной системы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УФСИН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11.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работы по оказанию содействия в ресоциализации, социальной адаптации и социальной реабилитации несовершеннолетним осужденным, состоявшим на учете в уголовно-исполнительных инспекциях, признанным нуждающимися в оказании такого содействия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УФСИН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4736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en-US" w:eastAsia="en-US" w:bidi="ar-SA"/>
              </w:rPr>
              <w:t>IV.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Обеспечение мер по работе с родителями (законными представителями) несовершеннолетних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12.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просветительских программ и проектов для родителей (законных представителей) несовершеннолетних, направленных на развитие навыков конструктивного взаимодействия с детьми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IV квартал 2026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13.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Реализация методических рекомендаций для несовершеннолетних и их родителей (законных представителей), наглядных информационных материалов по безопасному использованию сети "Интернет" в целях предотвращения преступлений, совершаемых с ее использованием несовершеннолетними, а также в отношении них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IV квартал 2026 г.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14.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Организация и проведение информационно- просветительской работы с родителями (законными представителями) обучающихся в целях профилактики вовлечения обучающихся в потребление наркотических средств, психотропных и иных психоактивных веществ, обеспечения участия обучающихся в мероприятиях по раннему выявлению потребления наркотических средств, психотропных и иных психоактивных веществ, правового просвещения и правового информирования по вопросам профилактики совершения тяжких и особо тяжких преступлений в сфере незаконного оборота наркотических средств, психотропных веществ и их аналогов (в том числе в сети "Интернет")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en-US" w:eastAsia="en-US" w:bidi="ar-SA"/>
              </w:rPr>
              <w:t>V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квартал 2026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ВЦСПСиД</w:t>
            </w:r>
          </w:p>
        </w:tc>
      </w:tr>
      <w:tr>
        <w:trPr/>
        <w:tc>
          <w:tcPr>
            <w:tcW w:w="14736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en-US" w:eastAsia="en-US" w:bidi="ar-SA"/>
              </w:rPr>
              <w:t>V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. Обеспечение мер по формированию поддерживающего социально-психологического климата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 организациях, осуществляющих образовательную деятельность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15.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Обеспечение реализации адресных мер по развитию внутреннего порядка организаций, осуществляющих образовательную деятельность, в целях формирования социально-психологического климата указанных организаций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16.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Развитие практики использования восстановительных технологий предупреждения и разрешения конфликтов с участием несовершеннолетних в организациях, осуществляющих образовательную деятельность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</w:tc>
      </w:tr>
      <w:tr>
        <w:trPr/>
        <w:tc>
          <w:tcPr>
            <w:tcW w:w="14736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en-US" w:eastAsia="en-US" w:bidi="ar-SA"/>
              </w:rPr>
              <w:t>VI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. Обеспечение мер по развитию системы наставничества в сфере профилактики безнадзорности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и правонарушений несовершеннолетних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17.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Развитие наставничества в сфере профилактики безнадзорности и правонарушений несовершеннолетних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eastAsia="en-US" w:bidi="ar-SA"/>
              </w:rPr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18.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Участие в проведении всероссийского семинара по вопросам наставничества в сфере профилактики безнадзорности и правонарушений несовершеннолетних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en-US" w:eastAsia="en-US" w:bidi="ar-SA"/>
              </w:rPr>
              <w:t>V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квартал 2027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19.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Организация работы наставников для осуществления индивидуальной профилактической работы с несовершеннолетними и  организаций для  участия в деятельности по профилактике безнадзорности и правонарушений несовершеннолетних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 квартал 2027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КДНиЗП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4736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kern w:val="0"/>
                <w:sz w:val="28"/>
                <w:szCs w:val="28"/>
                <w:lang w:val="en-US" w:eastAsia="en-US" w:bidi="ar-SA"/>
              </w:rPr>
              <w:t>VII</w:t>
            </w:r>
            <w:r>
              <w:rPr>
                <w:rFonts w:eastAsia="Calibri"/>
                <w:b/>
                <w:kern w:val="0"/>
                <w:sz w:val="28"/>
                <w:szCs w:val="28"/>
                <w:lang w:val="ru-RU" w:eastAsia="en-US" w:bidi="ar-SA"/>
              </w:rPr>
              <w:t>. Обеспечение мер по профилактике потребления наркотических средств,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kern w:val="0"/>
                <w:sz w:val="28"/>
                <w:szCs w:val="28"/>
                <w:lang w:val="ru-RU" w:eastAsia="en-US" w:bidi="ar-SA"/>
              </w:rPr>
              <w:t>психотропных и иных психоактивных веществ в образовательной среде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Организация работы, направленной на предупреждение раннего вовлечения обучающихся общеобразовательных организаций и профессиональных образовательных организаций в потребление наркотических средств, психотропных и иных психоактивных веществ, профилактику правонарушений в сфере незаконного оборота наркотических средств, психотропных веществ или их аналогов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IV квартал 2026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21.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Проведение мониторинга социально-психологического тестирования обучающихся образовательных организаций, направленного на профилактику и раннее выявление незаконного потребления наркотических средств и психотропных веществ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V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квартал 2026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22.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Участие во Всероссийском конкурсе методических материалов по профилактике употребления наркотических средств, психотропных и иных психоактивных веществ, формированию культуры здорового и безопасного образа жизни среди обучающихся "Здоровье и безопасность: методические ресурсы"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IV квартал 2026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далее – один раз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 2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23.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Участие во Всероссийском конкурсе социальной рекламы в области профилактики зависимого поведения, формирования культуры здорового и безопасного образа жизни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IV квартал 2026 г.,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24.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Организация и проведение мероприятий среди обучающихся общеобразовательных организаций и профессиональных образовательных организаций, направленных на профилактику раннего вовлечения обучающихся в потребление наркотических средств, психотропных и иных психоактивных веществ, формирование культуры здорового образа жизни, а также на профилактику правонарушений в сфере незаконного оборота наркотиков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en-US" w:eastAsia="en-US" w:bidi="ar-SA"/>
              </w:rPr>
              <w:t xml:space="preserve">V 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квартал 2026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</w:tc>
      </w:tr>
      <w:tr>
        <w:trPr/>
        <w:tc>
          <w:tcPr>
            <w:tcW w:w="8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25.</w:t>
            </w:r>
          </w:p>
        </w:tc>
        <w:tc>
          <w:tcPr>
            <w:tcW w:w="6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Организация и проведение обучающих мероприятий по вопросам профилактики вовлечения обучающихся в потребление наркотических средств, психотропных и иных психоактивных веществ для педагогических работников образовательных организаций, осуществляющих обучение по образовательным программам начального общего, основного общего и среднего общего образования, среднего профессионального образования</w:t>
            </w:r>
          </w:p>
        </w:tc>
        <w:tc>
          <w:tcPr>
            <w:tcW w:w="297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>I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en-US" w:eastAsia="en-US" w:bidi="ar-SA"/>
              </w:rPr>
              <w:t>V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квартал 2026 г., далее - ежегодно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 2036 года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 МВД</w:t>
            </w:r>
          </w:p>
        </w:tc>
      </w:tr>
    </w:tbl>
    <w:p>
      <w:pPr>
        <w:pStyle w:val="TableParagraph"/>
        <w:rPr>
          <w:sz w:val="26"/>
        </w:rPr>
      </w:pPr>
      <w:r>
        <w:rPr>
          <w:sz w:val="26"/>
        </w:rPr>
      </w:r>
    </w:p>
    <w:p>
      <w:pPr>
        <w:pStyle w:val="TableParagrap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Сокращения:</w:t>
      </w:r>
    </w:p>
    <w:p>
      <w:pPr>
        <w:pStyle w:val="TableParagraph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КДНиЗП –  Комисси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</w:rPr>
        <w:t xml:space="preserve"> по делам несовершеннолетних и защите их прав ЗАТО г. Радужный;</w:t>
      </w:r>
    </w:p>
    <w:p>
      <w:pPr>
        <w:pStyle w:val="TableParagrap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УО - Управление образования ЗАТО г. Радужный;</w:t>
      </w:r>
    </w:p>
    <w:p>
      <w:pPr>
        <w:pStyle w:val="TableParagrap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ОСЗН – Г</w:t>
      </w:r>
      <w:r>
        <w:rPr>
          <w:rFonts w:cs="Times New Roman CYR"/>
          <w:sz w:val="26"/>
          <w:szCs w:val="26"/>
        </w:rPr>
        <w:t>осударственное казенное учреждение «</w:t>
      </w:r>
      <w:r>
        <w:rPr>
          <w:sz w:val="26"/>
          <w:szCs w:val="26"/>
        </w:rPr>
        <w:t>Отдел социальной защиты населения по ЗАТО г. Радужный»;</w:t>
      </w:r>
    </w:p>
    <w:p>
      <w:pPr>
        <w:pStyle w:val="TableParagrap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ГБУЗ – </w:t>
      </w:r>
      <w:r>
        <w:rPr>
          <w:rFonts w:cs="Times New Roman CYR"/>
          <w:sz w:val="26"/>
          <w:szCs w:val="26"/>
        </w:rPr>
        <w:t>Государственное бюджетное учреждение здравоохранения «Городская больница ЗАТО г. Радужный»;</w:t>
      </w:r>
    </w:p>
    <w:p>
      <w:pPr>
        <w:pStyle w:val="TableParagrap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ККиС - М</w:t>
      </w:r>
      <w:r>
        <w:rPr>
          <w:rFonts w:cs="Times New Roman CYR"/>
          <w:sz w:val="26"/>
          <w:szCs w:val="26"/>
        </w:rPr>
        <w:t>униципальное казенное учреждение «Комитет по культуре и спорту» ЗАТО г. Радужный;</w:t>
      </w:r>
    </w:p>
    <w:p>
      <w:pPr>
        <w:pStyle w:val="TableParagrap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МО МВД –  М</w:t>
      </w:r>
      <w:r>
        <w:rPr>
          <w:rFonts w:cs="Times New Roman CYR"/>
          <w:sz w:val="26"/>
          <w:szCs w:val="26"/>
        </w:rPr>
        <w:t>ежмуниципальный отдел Министерства Внутренних дел России по ЗАТО г. Радужный;</w:t>
      </w:r>
    </w:p>
    <w:p>
      <w:pPr>
        <w:pStyle w:val="Normal"/>
        <w:spacing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 CYR" w:ascii="Times New Roman" w:hAnsi="Times New Roman"/>
          <w:sz w:val="26"/>
          <w:szCs w:val="26"/>
        </w:rPr>
        <w:t>ВЦСПСиД – филиал государственного казенного учреждения социального обслуживания Владимирской области «Владимирский центр социальной помощи семье и детям» ЗАТО г. Радужный;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УФСИН  –Управление Федеральной службы исполнения наказаний по Владимирской области</w:t>
      </w:r>
    </w:p>
    <w:p>
      <w:pPr>
        <w:pStyle w:val="TableParagrap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16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708" w:top="1701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6997004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6997004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297faf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5551a3"/>
    <w:rPr/>
  </w:style>
  <w:style w:type="character" w:styleId="Style14" w:customStyle="1">
    <w:name w:val="Нижний колонтитул Знак"/>
    <w:basedOn w:val="DefaultParagraphFont"/>
    <w:uiPriority w:val="99"/>
    <w:qFormat/>
    <w:rsid w:val="005551a3"/>
    <w:rPr/>
  </w:style>
  <w:style w:type="character" w:styleId="1" w:customStyle="1">
    <w:name w:val="Заголовок 1 Знак"/>
    <w:basedOn w:val="DefaultParagraphFont"/>
    <w:uiPriority w:val="9"/>
    <w:qFormat/>
    <w:rsid w:val="00297faf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dc5aca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western" w:customStyle="1">
    <w:name w:val="western"/>
    <w:basedOn w:val="Normal"/>
    <w:qFormat/>
    <w:rsid w:val="00dd7e9d"/>
    <w:pPr>
      <w:spacing w:lineRule="auto" w:line="276" w:beforeAutospacing="1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dd7e9d"/>
    <w:pPr>
      <w:spacing w:before="0" w:after="160"/>
      <w:ind w:left="720"/>
      <w:contextualSpacing/>
    </w:pPr>
    <w:rPr/>
  </w:style>
  <w:style w:type="paragraph" w:styleId="Default" w:customStyle="1">
    <w:name w:val="Default"/>
    <w:qFormat/>
    <w:rsid w:val="00e448f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TableParagraph" w:customStyle="1">
    <w:name w:val="Table Paragraph"/>
    <w:basedOn w:val="Normal"/>
    <w:uiPriority w:val="1"/>
    <w:qFormat/>
    <w:rsid w:val="00586540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5551a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4"/>
    <w:uiPriority w:val="99"/>
    <w:unhideWhenUsed/>
    <w:rsid w:val="005551a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dc5ac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d7e9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C0DA-ADBA-4E77-8238-EB981D990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Application>LibreOffice/24.8.7.2$Linux_X86_64 LibreOffice_project/480$Build-2</Application>
  <AppVersion>15.0000</AppVersion>
  <Pages>8</Pages>
  <Words>1223</Words>
  <Characters>8630</Characters>
  <CharactersWithSpaces>10137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2026-06-16T07:03:00Z</dcterms:created>
  <dc:creator>Жукова М.А.</dc:creator>
  <dc:description/>
  <dc:language>ru-RU</dc:language>
  <cp:lastModifiedBy/>
  <cp:lastPrinted>2026-07-23T08:14:00Z</cp:lastPrinted>
  <dcterms:modified xsi:type="dcterms:W3CDTF">2026-10-15T11:41:46Z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