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rFonts w:cs="Times New Roman CYR" w:ascii="Times New Roman CYR" w:hAnsi="Times New Roman CYR"/>
          <w:sz w:val="24"/>
          <w:szCs w:val="24"/>
        </w:rPr>
        <w:t>Приложение № 1</w:t>
      </w:r>
    </w:p>
    <w:p>
      <w:pPr>
        <w:pStyle w:val="Normal"/>
        <w:jc w:val="right"/>
        <w:rPr/>
      </w:pPr>
      <w:r>
        <w:rPr>
          <w:rFonts w:cs="Times New Roman CYR" w:ascii="Times New Roman CYR" w:hAnsi="Times New Roman CYR"/>
          <w:sz w:val="24"/>
          <w:szCs w:val="24"/>
        </w:rPr>
        <w:t xml:space="preserve"> </w:t>
      </w:r>
      <w:r>
        <w:rPr>
          <w:rFonts w:cs="Times New Roman CYR" w:ascii="Times New Roman CYR" w:hAnsi="Times New Roman CYR"/>
          <w:sz w:val="24"/>
          <w:szCs w:val="24"/>
        </w:rPr>
        <w:t xml:space="preserve">к постановлению  администрации </w:t>
      </w:r>
    </w:p>
    <w:p>
      <w:pPr>
        <w:pStyle w:val="Normal"/>
        <w:jc w:val="right"/>
        <w:rPr/>
      </w:pPr>
      <w:r>
        <w:rPr>
          <w:sz w:val="24"/>
          <w:szCs w:val="24"/>
        </w:rPr>
        <w:t xml:space="preserve"> </w:t>
      </w:r>
      <w:r>
        <w:rPr>
          <w:sz w:val="24"/>
          <w:szCs w:val="24"/>
        </w:rPr>
        <w:t>ЗАТО г. Радужный</w:t>
      </w:r>
    </w:p>
    <w:p>
      <w:pPr>
        <w:pStyle w:val="Normal"/>
        <w:jc w:val="right"/>
        <w:rPr/>
      </w:pPr>
      <w:r>
        <w:rPr>
          <w:rFonts w:cs="Times New Roman CYR" w:ascii="Times New Roman CYR" w:hAnsi="Times New Roman CYR"/>
          <w:sz w:val="24"/>
          <w:szCs w:val="24"/>
        </w:rPr>
        <w:t>Владимирской области</w:t>
      </w:r>
    </w:p>
    <w:p>
      <w:pPr>
        <w:pStyle w:val="Normal"/>
        <w:jc w:val="right"/>
        <w:rPr/>
      </w:pPr>
      <w:r>
        <w:rPr>
          <w:rFonts w:cs="Times New Roman CYR" w:ascii="Times New Roman CYR" w:hAnsi="Times New Roman CYR"/>
          <w:sz w:val="24"/>
          <w:szCs w:val="24"/>
        </w:rPr>
        <w:t>от «</w:t>
      </w:r>
      <w:r>
        <w:rPr>
          <w:rFonts w:cs="Times New Roman CYR" w:ascii="Times New Roman CYR" w:hAnsi="Times New Roman CYR"/>
          <w:sz w:val="24"/>
          <w:szCs w:val="24"/>
          <w:lang w:val="en-US"/>
        </w:rPr>
        <w:t>25</w:t>
      </w:r>
      <w:r>
        <w:rPr>
          <w:rFonts w:cs="Times New Roman CYR" w:ascii="Times New Roman CYR" w:hAnsi="Times New Roman CYR"/>
          <w:sz w:val="24"/>
          <w:szCs w:val="24"/>
        </w:rPr>
        <w:t xml:space="preserve">» </w:t>
      </w:r>
      <w:r>
        <w:rPr>
          <w:rFonts w:cs="Times New Roman CYR" w:ascii="Times New Roman CYR" w:hAnsi="Times New Roman CYR"/>
          <w:sz w:val="24"/>
          <w:szCs w:val="24"/>
          <w:lang w:val="ru-RU"/>
        </w:rPr>
        <w:t xml:space="preserve">апреля </w:t>
      </w:r>
      <w:r>
        <w:rPr>
          <w:rFonts w:cs="Times New Roman CYR" w:ascii="Times New Roman CYR" w:hAnsi="Times New Roman CYR"/>
          <w:sz w:val="24"/>
          <w:szCs w:val="24"/>
        </w:rPr>
        <w:t xml:space="preserve">2025 г. № </w:t>
      </w:r>
      <w:r>
        <w:rPr>
          <w:rFonts w:cs="Times New Roman CYR" w:ascii="Times New Roman CYR" w:hAnsi="Times New Roman CYR"/>
          <w:sz w:val="24"/>
          <w:szCs w:val="24"/>
        </w:rPr>
        <w:t>539</w:t>
      </w:r>
    </w:p>
    <w:p>
      <w:pPr>
        <w:pStyle w:val="Normal"/>
        <w:jc w:val="right"/>
        <w:rPr>
          <w:rFonts w:ascii="Times New Roman CYR" w:hAnsi="Times New Roman CYR" w:cs="Times New Roman CYR"/>
          <w:sz w:val="24"/>
          <w:szCs w:val="24"/>
        </w:rPr>
      </w:pPr>
      <w:r>
        <w:rPr>
          <w:rFonts w:cs="Times New Roman CYR" w:ascii="Times New Roman CYR" w:hAnsi="Times New Roman CYR"/>
          <w:sz w:val="24"/>
          <w:szCs w:val="24"/>
        </w:rPr>
      </w:r>
    </w:p>
    <w:p>
      <w:pPr>
        <w:pStyle w:val="Normal"/>
        <w:jc w:val="right"/>
        <w:rPr>
          <w:rFonts w:ascii="Times New Roman CYR" w:hAnsi="Times New Roman CYR" w:cs="Times New Roman CYR"/>
          <w:sz w:val="24"/>
          <w:szCs w:val="24"/>
        </w:rPr>
      </w:pPr>
      <w:r>
        <w:rPr>
          <w:rFonts w:cs="Times New Roman CYR" w:ascii="Times New Roman CYR" w:hAnsi="Times New Roman CYR"/>
          <w:sz w:val="24"/>
          <w:szCs w:val="24"/>
        </w:rPr>
      </w:r>
    </w:p>
    <w:p>
      <w:pPr>
        <w:pStyle w:val="Normal"/>
        <w:suppressAutoHyphens w:val="true"/>
        <w:ind w:hanging="0" w:left="360"/>
        <w:jc w:val="center"/>
        <w:rPr/>
      </w:pPr>
      <w:r>
        <w:rPr>
          <w:sz w:val="28"/>
        </w:rPr>
        <w:t>План мероприятий</w:t>
      </w:r>
    </w:p>
    <w:p>
      <w:pPr>
        <w:pStyle w:val="Normal"/>
        <w:suppressAutoHyphens w:val="true"/>
        <w:jc w:val="center"/>
        <w:rPr/>
      </w:pPr>
      <w:r>
        <w:rPr>
          <w:sz w:val="28"/>
        </w:rPr>
        <w:t xml:space="preserve">на период подготовки и проведения </w:t>
      </w:r>
      <w:r>
        <w:rPr>
          <w:bCs/>
          <w:sz w:val="28"/>
        </w:rPr>
        <w:t>межведомственной</w:t>
      </w:r>
    </w:p>
    <w:p>
      <w:pPr>
        <w:pStyle w:val="Normal"/>
        <w:suppressAutoHyphens w:val="true"/>
        <w:ind w:hanging="0" w:left="360"/>
        <w:jc w:val="center"/>
        <w:rPr/>
      </w:pPr>
      <w:r>
        <w:rPr>
          <w:bCs/>
          <w:sz w:val="28"/>
        </w:rPr>
        <w:t xml:space="preserve">комплексной профилактической </w:t>
      </w:r>
      <w:r>
        <w:rPr>
          <w:sz w:val="28"/>
        </w:rPr>
        <w:t>операции «Подросток»</w:t>
      </w:r>
    </w:p>
    <w:p>
      <w:pPr>
        <w:pStyle w:val="Normal"/>
        <w:suppressAutoHyphens w:val="true"/>
        <w:ind w:hanging="0" w:left="360"/>
        <w:jc w:val="center"/>
        <w:rPr/>
      </w:pPr>
      <w:r>
        <w:rPr>
          <w:sz w:val="28"/>
        </w:rPr>
        <w:t>на территории ЗАТО г.Радужный</w:t>
      </w:r>
    </w:p>
    <w:p>
      <w:pPr>
        <w:pStyle w:val="Normal"/>
        <w:suppressAutoHyphens w:val="true"/>
        <w:ind w:hanging="0" w:left="360"/>
        <w:jc w:val="center"/>
        <w:rPr/>
      </w:pPr>
      <w:r>
        <w:rPr>
          <w:sz w:val="28"/>
        </w:rPr>
        <w:t>Владимирской области</w:t>
      </w:r>
    </w:p>
    <w:p>
      <w:pPr>
        <w:pStyle w:val="Normal"/>
        <w:suppressAutoHyphens w:val="true"/>
        <w:ind w:hanging="0" w:left="360"/>
        <w:rPr>
          <w:b/>
          <w:sz w:val="28"/>
          <w:szCs w:val="28"/>
        </w:rPr>
      </w:pPr>
      <w:r>
        <w:rPr>
          <w:b/>
          <w:sz w:val="28"/>
          <w:szCs w:val="28"/>
        </w:rPr>
      </w:r>
    </w:p>
    <w:tbl>
      <w:tblPr>
        <w:tblW w:w="10034" w:type="dxa"/>
        <w:jc w:val="left"/>
        <w:tblInd w:w="113" w:type="dxa"/>
        <w:tblLayout w:type="fixed"/>
        <w:tblCellMar>
          <w:top w:w="0" w:type="dxa"/>
          <w:left w:w="108" w:type="dxa"/>
          <w:bottom w:w="0" w:type="dxa"/>
          <w:right w:w="108" w:type="dxa"/>
        </w:tblCellMar>
        <w:tblLook w:val="01e0"/>
      </w:tblPr>
      <w:tblGrid>
        <w:gridCol w:w="775"/>
        <w:gridCol w:w="2"/>
        <w:gridCol w:w="19"/>
        <w:gridCol w:w="9"/>
        <w:gridCol w:w="3"/>
        <w:gridCol w:w="5"/>
        <w:gridCol w:w="14"/>
        <w:gridCol w:w="5221"/>
        <w:gridCol w:w="12"/>
        <w:gridCol w:w="1"/>
        <w:gridCol w:w="1"/>
        <w:gridCol w:w="1"/>
        <w:gridCol w:w="1"/>
        <w:gridCol w:w="12"/>
        <w:gridCol w:w="1556"/>
        <w:gridCol w:w="1"/>
        <w:gridCol w:w="1"/>
        <w:gridCol w:w="1"/>
        <w:gridCol w:w="1"/>
        <w:gridCol w:w="47"/>
        <w:gridCol w:w="2350"/>
      </w:tblGrid>
      <w:tr>
        <w:trPr/>
        <w:tc>
          <w:tcPr>
            <w:tcW w:w="79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w:t>
            </w:r>
          </w:p>
          <w:p>
            <w:pPr>
              <w:pStyle w:val="Normal"/>
              <w:suppressAutoHyphens w:val="true"/>
              <w:jc w:val="center"/>
              <w:rPr/>
            </w:pPr>
            <w:r>
              <w:rPr>
                <w:sz w:val="28"/>
                <w:szCs w:val="28"/>
              </w:rPr>
              <w:t>п\п</w:t>
            </w:r>
          </w:p>
        </w:tc>
        <w:tc>
          <w:tcPr>
            <w:tcW w:w="52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Наименование мероприятия</w:t>
            </w:r>
          </w:p>
        </w:tc>
        <w:tc>
          <w:tcPr>
            <w:tcW w:w="160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Сроки проведения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Исполнитель</w:t>
            </w:r>
          </w:p>
        </w:tc>
      </w:tr>
      <w:tr>
        <w:trPr/>
        <w:tc>
          <w:tcPr>
            <w:tcW w:w="10033" w:type="dxa"/>
            <w:gridSpan w:val="2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left="360"/>
              <w:jc w:val="center"/>
              <w:rPr/>
            </w:pPr>
            <w:r>
              <w:rPr>
                <w:b/>
                <w:sz w:val="28"/>
                <w:szCs w:val="28"/>
                <w:lang w:val="en-US"/>
              </w:rPr>
              <w:t>I</w:t>
            </w:r>
            <w:r>
              <w:rPr>
                <w:b/>
                <w:sz w:val="28"/>
                <w:szCs w:val="28"/>
              </w:rPr>
              <w:t>. «Неделя подростка»</w:t>
            </w:r>
          </w:p>
        </w:tc>
      </w:tr>
      <w:tr>
        <w:trPr/>
        <w:tc>
          <w:tcPr>
            <w:tcW w:w="79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w:t>
            </w:r>
          </w:p>
        </w:tc>
        <w:tc>
          <w:tcPr>
            <w:tcW w:w="52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«Круглый стол» по вопросу «Проведение комплексной межведомственной профилактической операции «Подросток» в 2025 году</w:t>
            </w:r>
          </w:p>
        </w:tc>
        <w:tc>
          <w:tcPr>
            <w:tcW w:w="160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06.05.</w:t>
            </w:r>
          </w:p>
          <w:p>
            <w:pPr>
              <w:pStyle w:val="Normal"/>
              <w:suppressAutoHyphens w:val="true"/>
              <w:jc w:val="center"/>
              <w:rPr/>
            </w:pPr>
            <w:r>
              <w:rPr>
                <w:sz w:val="28"/>
                <w:szCs w:val="28"/>
              </w:rPr>
              <w:t>2025</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c>
          <w:tcPr>
            <w:tcW w:w="79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w:t>
            </w:r>
          </w:p>
        </w:tc>
        <w:tc>
          <w:tcPr>
            <w:tcW w:w="52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Уточнение списков несовершеннолетних,  состоящих на профилактическом учете в органах и учреждениях системы профилактики с целью определения организованных форм отдыха</w:t>
            </w:r>
          </w:p>
        </w:tc>
        <w:tc>
          <w:tcPr>
            <w:tcW w:w="160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до 06.05.</w:t>
            </w:r>
          </w:p>
          <w:p>
            <w:pPr>
              <w:pStyle w:val="Normal"/>
              <w:suppressAutoHyphens w:val="true"/>
              <w:jc w:val="center"/>
              <w:rPr/>
            </w:pPr>
            <w:r>
              <w:rPr>
                <w:sz w:val="28"/>
                <w:szCs w:val="28"/>
              </w:rPr>
              <w:t>2025</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c>
          <w:tcPr>
            <w:tcW w:w="79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w:t>
            </w:r>
          </w:p>
        </w:tc>
        <w:tc>
          <w:tcPr>
            <w:tcW w:w="52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учета несовершеннолетних, подлежащих обучению в общеобразовательных организациях</w:t>
            </w:r>
          </w:p>
        </w:tc>
        <w:tc>
          <w:tcPr>
            <w:tcW w:w="160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Май - август 2025</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tc>
      </w:tr>
      <w:tr>
        <w:trPr/>
        <w:tc>
          <w:tcPr>
            <w:tcW w:w="10033" w:type="dxa"/>
            <w:gridSpan w:val="21"/>
            <w:tcBorders>
              <w:top w:val="single" w:sz="4" w:space="0" w:color="000000"/>
              <w:left w:val="single" w:sz="4" w:space="0" w:color="000000"/>
              <w:bottom w:val="single" w:sz="4" w:space="0" w:color="000000"/>
              <w:right w:val="single" w:sz="4" w:space="0" w:color="000000"/>
            </w:tcBorders>
            <w:shd w:color="auto" w:fill="auto" w:val="clear"/>
          </w:tcPr>
          <w:p>
            <w:pPr>
              <w:pStyle w:val="ListParagraph"/>
              <w:suppressAutoHyphens w:val="true"/>
              <w:jc w:val="center"/>
              <w:rPr/>
            </w:pPr>
            <w:r>
              <w:rPr>
                <w:b/>
                <w:sz w:val="28"/>
                <w:szCs w:val="28"/>
              </w:rPr>
              <w:t>2.«Права ребенка»</w:t>
            </w:r>
          </w:p>
          <w:p>
            <w:pPr>
              <w:pStyle w:val="Normal"/>
              <w:suppressAutoHyphens w:val="true"/>
              <w:jc w:val="center"/>
              <w:rPr>
                <w:sz w:val="28"/>
                <w:szCs w:val="28"/>
              </w:rPr>
            </w:pPr>
            <w:r>
              <w:rPr>
                <w:sz w:val="28"/>
                <w:szCs w:val="28"/>
              </w:rPr>
            </w:r>
          </w:p>
        </w:tc>
      </w:tr>
      <w:tr>
        <w:trPr>
          <w:trHeight w:val="1162"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2.1</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overflowPunct w:val="false"/>
              <w:jc w:val="both"/>
              <w:rPr/>
            </w:pPr>
            <w:r>
              <w:rPr>
                <w:sz w:val="28"/>
                <w:szCs w:val="28"/>
              </w:rPr>
              <w:t>Реализация социально-реабилитационных программ:</w:t>
            </w:r>
          </w:p>
          <w:p>
            <w:pPr>
              <w:pStyle w:val="Normal"/>
              <w:suppressAutoHyphens w:val="true"/>
              <w:overflowPunct w:val="false"/>
              <w:jc w:val="both"/>
              <w:rPr/>
            </w:pPr>
            <w:r>
              <w:rPr>
                <w:sz w:val="28"/>
                <w:szCs w:val="28"/>
              </w:rPr>
              <w:t>- «Правовой ориентир», направленной на ф</w:t>
            </w:r>
            <w:r>
              <w:rPr>
                <w:color w:val="000000"/>
                <w:sz w:val="28"/>
                <w:szCs w:val="28"/>
              </w:rPr>
              <w:t>ормирование и развитие правовых знаний и правовой культуры несовершеннолетних, оказавшихся в трудной жизненной ситуации.</w:t>
            </w:r>
          </w:p>
          <w:p>
            <w:pPr>
              <w:pStyle w:val="Normal"/>
              <w:suppressAutoHyphens w:val="true"/>
              <w:jc w:val="both"/>
              <w:rPr/>
            </w:pPr>
            <w:r>
              <w:rPr>
                <w:color w:val="000000"/>
                <w:sz w:val="28"/>
                <w:szCs w:val="28"/>
              </w:rPr>
              <w:t>-«Азбука интернет - безопасности», направленной на осуществление реабилитации воспитанников отделения с учетом актуальности организации работы по информационной безопасности несовершеннолетних.</w:t>
            </w:r>
            <w:r>
              <w:rPr>
                <w:sz w:val="28"/>
                <w:szCs w:val="28"/>
              </w:rPr>
              <w:t xml:space="preserve"> «Профилактика», направленной на формирование системы информационного сопровождения несовершеннолетних и семей, находящихся в социально опасном положении по разделу «Социально-правовой ориентир».</w:t>
            </w:r>
          </w:p>
          <w:p>
            <w:pPr>
              <w:pStyle w:val="Normal"/>
              <w:suppressAutoHyphens w:val="true"/>
              <w:jc w:val="both"/>
              <w:rPr/>
            </w:pPr>
            <w:r>
              <w:rPr>
                <w:sz w:val="28"/>
                <w:szCs w:val="28"/>
              </w:rPr>
              <w:t>- «Окно в мир», направленной на создание безопасной информационно-реабилитационной среды для детей и подростков, воспитывающихся в семьях, находящихся в трудной жизненной ситуации.</w:t>
            </w:r>
          </w:p>
          <w:p>
            <w:pPr>
              <w:pStyle w:val="Normal"/>
              <w:suppressAutoHyphens w:val="true"/>
              <w:overflowPunct w:val="false"/>
              <w:jc w:val="both"/>
              <w:rPr/>
            </w:pPr>
            <w:r>
              <w:rPr>
                <w:sz w:val="28"/>
                <w:szCs w:val="28"/>
              </w:rPr>
              <w:t>«Вектор»» - направленной на профилактику правонарушений несовершеннолетних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rHeight w:val="708"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2.2</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Оказание социально-правовой, помощи детям и семьям с детьми, оказавшимся в социально опасном положении или иной трудной жизненной ситуации.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rHeight w:val="708"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2.3</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Разработка и распространение информационно-правовых буклетов и памяток правовой направленности  среди несовершеннолетних.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 xml:space="preserve"> </w:t>
            </w: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ОМП</w:t>
            </w:r>
          </w:p>
        </w:tc>
      </w:tr>
      <w:tr>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2.4</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участие в праздничных мероприятиях, посвященных Дню защиты детей</w:t>
            </w:r>
          </w:p>
          <w:p>
            <w:pPr>
              <w:pStyle w:val="Normal"/>
              <w:shd w:val="clear" w:color="auto" w:fill="FFFFFF"/>
              <w:suppressAutoHyphens w:val="true"/>
              <w:jc w:val="both"/>
              <w:rPr/>
            </w:pPr>
            <w:r>
              <w:rPr>
                <w:sz w:val="28"/>
                <w:szCs w:val="28"/>
              </w:rPr>
              <w:t>Проведение акций ко дню защиты детей.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sz w:val="28"/>
                <w:szCs w:val="28"/>
              </w:rPr>
            </w:pPr>
            <w:r>
              <w:rPr>
                <w:sz w:val="28"/>
                <w:szCs w:val="28"/>
              </w:rPr>
            </w:r>
          </w:p>
          <w:p>
            <w:pPr>
              <w:pStyle w:val="Normal"/>
              <w:suppressAutoHyphens w:val="true"/>
              <w:jc w:val="center"/>
              <w:rPr/>
            </w:pPr>
            <w:r>
              <w:rPr>
                <w:sz w:val="28"/>
                <w:szCs w:val="28"/>
              </w:rPr>
              <w:t>01.06.2025</w:t>
            </w:r>
          </w:p>
          <w:p>
            <w:pPr>
              <w:pStyle w:val="Normal"/>
              <w:suppressAutoHyphens w:val="true"/>
              <w:jc w:val="center"/>
              <w:rPr>
                <w:sz w:val="28"/>
                <w:szCs w:val="28"/>
              </w:rPr>
            </w:pPr>
            <w:r>
              <w:rPr>
                <w:sz w:val="28"/>
                <w:szCs w:val="28"/>
              </w:rPr>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tc>
      </w:tr>
      <w:tr>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2.5</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информационной компании по противодействию жестокому обращению с детьми, в том числе размещение информации о работе детского телефона доверия с единым общероссийским номером «8-800-2000-122» на официальных сайтах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ОМП</w:t>
            </w:r>
          </w:p>
          <w:p>
            <w:pPr>
              <w:pStyle w:val="Normal"/>
              <w:suppressAutoHyphens w:val="true"/>
              <w:jc w:val="center"/>
              <w:rPr/>
            </w:pPr>
            <w:r>
              <w:rPr>
                <w:sz w:val="28"/>
                <w:szCs w:val="28"/>
              </w:rPr>
              <w:t>МО МВД</w:t>
            </w:r>
          </w:p>
          <w:p>
            <w:pPr>
              <w:pStyle w:val="Normal"/>
              <w:suppressAutoHyphens w:val="true"/>
              <w:jc w:val="center"/>
              <w:rPr/>
            </w:pPr>
            <w:r>
              <w:rPr>
                <w:sz w:val="28"/>
                <w:szCs w:val="28"/>
              </w:rPr>
              <w:t>ОП ГКУСО ВО «ВСРЦН</w:t>
            </w:r>
          </w:p>
        </w:tc>
      </w:tr>
      <w:tr>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2.6</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Выявление случаев жестокого обращения с детьми и направление материалов в дознание ОМВД для возбуждения уголовных дел по ст.156 УК РФ.</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Представители органов системы профилактики</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3. «Внимание! Дети!»</w:t>
            </w:r>
          </w:p>
        </w:tc>
      </w:tr>
      <w:tr>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3.1</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themeColor="text1" w:themeTint="d9" w:val="262626"/>
                <w:sz w:val="28"/>
                <w:szCs w:val="28"/>
              </w:rPr>
              <w:t>Обеспечение безопасности передвижения транспортных средств с детьми к местам летнего отдыха и обратно</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3.2</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Профилактическая акция «Внимание, дети!», Дни безопасности дорожного движения в образовательных организациях, в оздоровительных лагерях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rHeight w:val="735"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3.3</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Профилактическая акция «Я хочу жить», направленная на предупреждение дорожно-транспортного травматизма</w:t>
            </w:r>
          </w:p>
          <w:p>
            <w:pPr>
              <w:pStyle w:val="Normal"/>
              <w:suppressAutoHyphens w:val="true"/>
              <w:ind w:hanging="0" w:left="34"/>
              <w:rPr/>
            </w:pPr>
            <w:r>
              <w:rPr>
                <w:sz w:val="28"/>
                <w:szCs w:val="28"/>
              </w:rPr>
              <w:t>- написание писем (изготовление рисунков) участниками Акции, адресованных водителям транспортных средств о соблюдении ПДД; размещение материалов в сети Интернет,</w:t>
            </w:r>
          </w:p>
          <w:p>
            <w:pPr>
              <w:pStyle w:val="Normal"/>
              <w:suppressAutoHyphens w:val="true"/>
              <w:jc w:val="both"/>
              <w:rPr/>
            </w:pPr>
            <w:r>
              <w:rPr>
                <w:sz w:val="28"/>
                <w:szCs w:val="28"/>
              </w:rPr>
              <w:t xml:space="preserve"> </w:t>
            </w:r>
            <w:r>
              <w:rPr>
                <w:sz w:val="28"/>
                <w:szCs w:val="28"/>
              </w:rPr>
              <w:t>распространение писем среди водителей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w:t>
            </w:r>
          </w:p>
          <w:p>
            <w:pPr>
              <w:pStyle w:val="Normal"/>
              <w:suppressAutoHyphens w:val="true"/>
              <w:jc w:val="center"/>
              <w:rPr/>
            </w:pPr>
            <w:r>
              <w:rPr>
                <w:sz w:val="28"/>
                <w:szCs w:val="28"/>
              </w:rPr>
              <w:t>сентябрь 2025</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r>
          </w:p>
          <w:p>
            <w:pPr>
              <w:pStyle w:val="Normal"/>
              <w:suppressAutoHyphens w:val="true"/>
              <w:jc w:val="center"/>
              <w:rPr/>
            </w:pPr>
            <w:r>
              <w:rPr>
                <w:sz w:val="28"/>
                <w:szCs w:val="28"/>
              </w:rPr>
              <w:t>УО</w:t>
            </w:r>
          </w:p>
          <w:p>
            <w:pPr>
              <w:pStyle w:val="Normal"/>
              <w:suppressAutoHyphens w:val="true"/>
              <w:jc w:val="center"/>
              <w:rPr/>
            </w:pPr>
            <w:r>
              <w:rPr>
                <w:sz w:val="28"/>
                <w:szCs w:val="28"/>
              </w:rPr>
              <w:t>МО МВД</w:t>
            </w:r>
          </w:p>
          <w:p>
            <w:pPr>
              <w:pStyle w:val="Normal"/>
              <w:suppressAutoHyphens w:val="true"/>
              <w:jc w:val="center"/>
              <w:rPr/>
            </w:pPr>
            <w:r>
              <w:rPr>
                <w:sz w:val="28"/>
                <w:szCs w:val="28"/>
              </w:rPr>
              <w:t>ОМП</w:t>
            </w:r>
          </w:p>
        </w:tc>
      </w:tr>
      <w:tr>
        <w:trPr>
          <w:trHeight w:val="735"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3.4</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викторин, конкурсов, соревнований, направленных на пропаганду соблюдения ПДД и воспитания навыков безопасного поведения детей и подростков</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Июль-сентябрь 2025</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p>
            <w:pPr>
              <w:pStyle w:val="Normal"/>
              <w:suppressAutoHyphens w:val="true"/>
              <w:jc w:val="center"/>
              <w:rPr/>
            </w:pPr>
            <w:r>
              <w:rPr>
                <w:sz w:val="28"/>
                <w:szCs w:val="28"/>
              </w:rPr>
              <w:t>ОП ГКУСО ВО «ВСРЦН</w:t>
            </w:r>
          </w:p>
        </w:tc>
      </w:tr>
      <w:tr>
        <w:trPr>
          <w:trHeight w:val="735"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3.5</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Городской конкурс «Безопасное колесо».</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2025</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rHeight w:val="735"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3.6</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left="34"/>
              <w:rPr/>
            </w:pPr>
            <w:r>
              <w:rPr>
                <w:sz w:val="28"/>
                <w:szCs w:val="28"/>
              </w:rPr>
              <w:t>Выступления представителей ГИБДД на родительских собраниях, классных часах в образовательных организациях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 2025</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tc>
      </w:tr>
      <w:tr>
        <w:trPr>
          <w:trHeight w:val="735"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3.7</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Проведение мероприятий по обеспечению безопасности на водоемах.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Июль-сентябрь 2025 г.</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МКУ «УГОЧС»</w:t>
            </w:r>
          </w:p>
          <w:p>
            <w:pPr>
              <w:pStyle w:val="Normal"/>
              <w:suppressAutoHyphens w:val="true"/>
              <w:jc w:val="center"/>
              <w:rPr/>
            </w:pPr>
            <w:r>
              <w:rPr>
                <w:sz w:val="28"/>
                <w:szCs w:val="28"/>
              </w:rPr>
              <w:t>УО</w:t>
            </w:r>
          </w:p>
        </w:tc>
      </w:tr>
      <w:tr>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3.8</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 xml:space="preserve">Тематические беседы на тему: «Учусь жить», </w:t>
            </w:r>
            <w:r>
              <w:rPr>
                <w:bCs/>
                <w:sz w:val="28"/>
                <w:szCs w:val="28"/>
              </w:rPr>
              <w:t>направленные  на формирование осознанного отношения детей к культуре безопасного поведения в окружающем мире.</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4. «Выпускник»</w:t>
            </w:r>
          </w:p>
        </w:tc>
      </w:tr>
      <w:tr>
        <w:trPr/>
        <w:tc>
          <w:tcPr>
            <w:tcW w:w="7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4.1</w:t>
            </w:r>
          </w:p>
        </w:tc>
        <w:tc>
          <w:tcPr>
            <w:tcW w:w="527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themeColor="text1" w:themeTint="d9" w:val="262626"/>
                <w:sz w:val="28"/>
                <w:szCs w:val="28"/>
              </w:rPr>
              <w:t>Проведение праздника «Последний звонок»</w:t>
            </w:r>
          </w:p>
          <w:p>
            <w:pPr>
              <w:pStyle w:val="Normal"/>
              <w:suppressAutoHyphens w:val="true"/>
              <w:jc w:val="both"/>
              <w:rPr>
                <w:color w:themeColor="text1" w:themeTint="d9" w:val="262626"/>
                <w:sz w:val="28"/>
                <w:szCs w:val="28"/>
              </w:rPr>
            </w:pPr>
            <w:r>
              <w:rPr>
                <w:color w:themeColor="text1" w:themeTint="d9" w:val="262626"/>
                <w:sz w:val="28"/>
                <w:szCs w:val="28"/>
              </w:rPr>
            </w:r>
          </w:p>
        </w:tc>
        <w:tc>
          <w:tcPr>
            <w:tcW w:w="158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 xml:space="preserve"> </w:t>
            </w:r>
            <w:r>
              <w:rPr>
                <w:sz w:val="28"/>
                <w:szCs w:val="28"/>
              </w:rPr>
              <w:t>24 мая 2025 г.</w:t>
            </w:r>
          </w:p>
          <w:p>
            <w:pPr>
              <w:pStyle w:val="Normal"/>
              <w:suppressAutoHyphens w:val="true"/>
              <w:jc w:val="center"/>
              <w:rPr>
                <w:sz w:val="28"/>
                <w:szCs w:val="28"/>
              </w:rPr>
            </w:pPr>
            <w:r>
              <w:rPr>
                <w:sz w:val="28"/>
                <w:szCs w:val="28"/>
              </w:rPr>
            </w:r>
          </w:p>
          <w:p>
            <w:pPr>
              <w:pStyle w:val="Normal"/>
              <w:suppressAutoHyphens w:val="true"/>
              <w:jc w:val="center"/>
              <w:rPr/>
            </w:pPr>
            <w:r>
              <w:rPr/>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СМИ</w:t>
            </w:r>
          </w:p>
        </w:tc>
      </w:tr>
      <w:tr>
        <w:trPr/>
        <w:tc>
          <w:tcPr>
            <w:tcW w:w="7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4.2</w:t>
            </w:r>
          </w:p>
        </w:tc>
        <w:tc>
          <w:tcPr>
            <w:tcW w:w="527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themeColor="text1" w:themeTint="d9" w:val="262626"/>
                <w:sz w:val="28"/>
                <w:szCs w:val="28"/>
              </w:rPr>
              <w:t>Проведение праздника «Выпускник 2025»</w:t>
            </w:r>
          </w:p>
          <w:p>
            <w:pPr>
              <w:pStyle w:val="Normal"/>
              <w:suppressAutoHyphens w:val="true"/>
              <w:jc w:val="both"/>
              <w:rPr>
                <w:color w:themeColor="text1" w:themeTint="d9" w:val="262626"/>
                <w:sz w:val="28"/>
                <w:szCs w:val="28"/>
              </w:rPr>
            </w:pPr>
            <w:r>
              <w:rPr>
                <w:color w:themeColor="text1" w:themeTint="d9" w:val="262626"/>
                <w:sz w:val="28"/>
                <w:szCs w:val="28"/>
              </w:rPr>
            </w:r>
          </w:p>
        </w:tc>
        <w:tc>
          <w:tcPr>
            <w:tcW w:w="158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28 июня 2025 г.</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СМИ</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5. «Каникулы»</w:t>
            </w:r>
          </w:p>
        </w:tc>
      </w:tr>
      <w:tr>
        <w:trPr>
          <w:trHeight w:val="1161" w:hRule="atLeast"/>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5.1</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функционирование загородного и городских оздоровительных лагерей на базе образовательных учреждений города, в том числе профильных лагерей (смен).</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2025</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p>
            <w:pPr>
              <w:pStyle w:val="Normal"/>
              <w:suppressAutoHyphens w:val="true"/>
              <w:rPr>
                <w:sz w:val="28"/>
                <w:szCs w:val="28"/>
              </w:rPr>
            </w:pPr>
            <w:r>
              <w:rPr>
                <w:sz w:val="28"/>
                <w:szCs w:val="28"/>
              </w:rPr>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1161" w:hRule="atLeast"/>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5.2</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отдыха и оздоровления детей и подростков, в том числе несовершеннолетних, состоящих на профилактическом учете, находящихся в социально опасном положении, оказавшихся в трудной жизненной ситуации.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2025</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МО МВД</w:t>
            </w:r>
          </w:p>
          <w:p>
            <w:pPr>
              <w:pStyle w:val="Normal"/>
              <w:suppressAutoHyphens w:val="true"/>
              <w:jc w:val="center"/>
              <w:rPr/>
            </w:pPr>
            <w:r>
              <w:rPr>
                <w:sz w:val="28"/>
                <w:szCs w:val="28"/>
              </w:rPr>
              <w:t>ОП ГКУСО ВО «ВСРЦН</w:t>
            </w:r>
          </w:p>
          <w:p>
            <w:pPr>
              <w:pStyle w:val="Normal"/>
              <w:suppressAutoHyphens w:val="true"/>
              <w:jc w:val="center"/>
              <w:rPr/>
            </w:pPr>
            <w:r>
              <w:rPr>
                <w:sz w:val="28"/>
                <w:szCs w:val="28"/>
              </w:rPr>
              <w:t>ООП</w:t>
            </w:r>
          </w:p>
          <w:p>
            <w:pPr>
              <w:pStyle w:val="Normal"/>
              <w:suppressAutoHyphens w:val="true"/>
              <w:jc w:val="center"/>
              <w:rPr/>
            </w:pPr>
            <w:r>
              <w:rPr>
                <w:sz w:val="28"/>
                <w:szCs w:val="28"/>
              </w:rPr>
              <w:t>ГКУ ОСЗН</w:t>
            </w:r>
          </w:p>
        </w:tc>
      </w:tr>
      <w:tr>
        <w:trPr>
          <w:trHeight w:val="1161" w:hRule="atLeast"/>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5.3</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 xml:space="preserve"> </w:t>
            </w:r>
            <w:r>
              <w:rPr>
                <w:sz w:val="28"/>
                <w:szCs w:val="28"/>
              </w:rPr>
              <w:t>Проведение мероприятий, посвященных 84 годовщине со дня начала Великой Отечественной войны, «Дню защиты детей», Всемирному дню охраны окружающей среды (5 июня), Дню молодежи России (27 июня), Международному дню дружбы (30 июля), Международному дню молодежи (12 августа), Дню государственного флага РФ (22 августа), Дню славянской письменности и культуры (24 мая), Дню России (12 июня) и др.</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 xml:space="preserve"> </w:t>
            </w: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446"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6.  «Летняя занятость»</w:t>
            </w:r>
          </w:p>
        </w:tc>
      </w:tr>
      <w:tr>
        <w:trPr>
          <w:trHeight w:val="853"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6.1</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lang w:eastAsia="en-US"/>
              </w:rPr>
              <w:t>Мониторинг потребности временного трудоустройства несовершеннолетних, обучающихся образовательных организаций города в период летних каникул</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rHeight w:val="1721"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6.2</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lang w:eastAsia="en-US"/>
              </w:rPr>
              <w:t>Осуществление взаимодействия  органов и учреждений системы профилактики по вопросам организации занятости несовершеннолетних  в период летних каникул</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rHeight w:val="1721" w:hRule="atLeast"/>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6.3</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lang w:eastAsia="en-US"/>
              </w:rPr>
              <w:t>Содействие в трудовой занятости подростков,  прежде всего из числа состоящих на различных видах учета и других социально незащищенных категорий несовершеннолетних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2025</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ООП</w:t>
            </w:r>
          </w:p>
          <w:p>
            <w:pPr>
              <w:pStyle w:val="Normal"/>
              <w:suppressAutoHyphens w:val="true"/>
              <w:jc w:val="center"/>
              <w:rPr/>
            </w:pPr>
            <w:r>
              <w:rPr>
                <w:sz w:val="28"/>
                <w:szCs w:val="28"/>
              </w:rPr>
              <w:t>КДН и ЗП</w:t>
            </w:r>
          </w:p>
        </w:tc>
      </w:tr>
      <w:tr>
        <w:trPr/>
        <w:tc>
          <w:tcPr>
            <w:tcW w:w="81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6.4</w:t>
            </w:r>
          </w:p>
        </w:tc>
        <w:tc>
          <w:tcPr>
            <w:tcW w:w="524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Организация трудовых отрядов в муниципальных образовательных организациях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Июнь-август</w:t>
            </w:r>
          </w:p>
          <w:p>
            <w:pPr>
              <w:pStyle w:val="Normal"/>
              <w:suppressAutoHyphens w:val="true"/>
              <w:jc w:val="center"/>
              <w:rPr/>
            </w:pPr>
            <w:r>
              <w:rPr>
                <w:sz w:val="28"/>
                <w:szCs w:val="28"/>
              </w:rPr>
              <w:t>2025</w:t>
            </w:r>
          </w:p>
        </w:tc>
        <w:tc>
          <w:tcPr>
            <w:tcW w:w="240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7. «Владимирский двор - спортивный двор»</w:t>
            </w:r>
          </w:p>
        </w:tc>
      </w:tr>
      <w:tr>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7.1</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color w:val="2E2706"/>
                <w:sz w:val="26"/>
                <w:szCs w:val="26"/>
              </w:rPr>
              <w:t>Благоустройство действующих спортивных и досуговых площадок на территории города</w:t>
            </w:r>
          </w:p>
          <w:p>
            <w:pPr>
              <w:pStyle w:val="Normal"/>
              <w:suppressAutoHyphens w:val="true"/>
              <w:rPr/>
            </w:pPr>
            <w:r>
              <w:rPr>
                <w:rStyle w:val="Mw-headline"/>
                <w:color w:val="2E2706"/>
                <w:sz w:val="26"/>
                <w:szCs w:val="26"/>
              </w:rPr>
              <w:t>Проведение мероприятий, приуроченных к</w:t>
            </w:r>
            <w:r>
              <w:rPr>
                <w:color w:val="2E2706"/>
                <w:sz w:val="26"/>
                <w:szCs w:val="26"/>
              </w:rPr>
              <w:t xml:space="preserve"> Всемирному дню детского футбола (19 июня), Международному Олимпийскому дню (23 июня), Международному дню шахмат (20 июля)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tc>
      </w:tr>
      <w:tr>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7.2</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color w:val="2E2706"/>
                <w:sz w:val="26"/>
                <w:szCs w:val="26"/>
              </w:rPr>
              <w:t>Участие в организации физкультурно-оздоровительной, спортивной и досуговой работе с детьми и молодёжью и их родителями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tc>
      </w:tr>
      <w:tr>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7.3</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rStyle w:val="Mw-headline"/>
                <w:color w:val="2E2706"/>
                <w:sz w:val="26"/>
                <w:szCs w:val="26"/>
              </w:rPr>
              <w:t>Проведение мероприятий, приуроченных к</w:t>
            </w:r>
            <w:r>
              <w:rPr>
                <w:color w:val="2E2706"/>
                <w:sz w:val="26"/>
                <w:szCs w:val="26"/>
              </w:rPr>
              <w:t xml:space="preserve"> Всемирному дню детского футбола (19 июня), Международному Олимпийскому дню (23 июня), Международному дню шахмат (20 июля)</w:t>
            </w:r>
            <w:r>
              <w:rPr>
                <w:b/>
                <w:bCs/>
                <w:color w:val="2E2706"/>
                <w:sz w:val="26"/>
                <w:szCs w:val="26"/>
              </w:rPr>
              <w:t>.</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8. «Родина моя - земля Владимирская»</w:t>
            </w:r>
          </w:p>
        </w:tc>
      </w:tr>
      <w:tr>
        <w:trPr>
          <w:trHeight w:val="2003" w:hRule="atLeast"/>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8.1</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мероприятий патриотической направленности, в городских и загородном оздоровительных лагерях.</w:t>
            </w:r>
          </w:p>
          <w:p>
            <w:pPr>
              <w:pStyle w:val="Normal"/>
              <w:keepNext w:val="true"/>
              <w:numPr>
                <w:ilvl w:val="0"/>
                <w:numId w:val="0"/>
              </w:numPr>
              <w:suppressAutoHyphens w:val="true"/>
              <w:ind w:hanging="0" w:left="0"/>
              <w:jc w:val="both"/>
              <w:outlineLvl w:val="0"/>
              <w:rPr/>
            </w:pPr>
            <w:r>
              <w:rPr>
                <w:color w:val="000000"/>
                <w:sz w:val="28"/>
                <w:szCs w:val="28"/>
              </w:rPr>
              <w:t>Проведение тематических мероприятий. организация туристическо -экскурсионной, историко-краеведческой  работы с детьми и подростками</w:t>
            </w:r>
          </w:p>
          <w:p>
            <w:pPr>
              <w:pStyle w:val="Normal"/>
              <w:numPr>
                <w:ilvl w:val="0"/>
                <w:numId w:val="0"/>
              </w:numPr>
              <w:suppressAutoHyphens w:val="true"/>
              <w:ind w:hanging="0" w:left="0" w:right="561"/>
              <w:jc w:val="both"/>
              <w:outlineLvl w:val="0"/>
              <w:rPr/>
            </w:pPr>
            <w:r>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Июль-август</w:t>
            </w:r>
          </w:p>
          <w:p>
            <w:pPr>
              <w:pStyle w:val="Normal"/>
              <w:suppressAutoHyphens w:val="true"/>
              <w:jc w:val="center"/>
              <w:rPr/>
            </w:pPr>
            <w:r>
              <w:rPr>
                <w:sz w:val="28"/>
                <w:szCs w:val="28"/>
              </w:rPr>
              <w:t>2025</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r>
          </w:p>
          <w:p>
            <w:pPr>
              <w:pStyle w:val="Normal"/>
              <w:suppressAutoHyphens w:val="true"/>
              <w:jc w:val="center"/>
              <w:rPr/>
            </w:pPr>
            <w:r>
              <w:rPr>
                <w:sz w:val="28"/>
                <w:szCs w:val="28"/>
              </w:rPr>
              <w:t>УО</w:t>
            </w:r>
          </w:p>
          <w:p>
            <w:pPr>
              <w:pStyle w:val="Normal"/>
              <w:suppressAutoHyphens w:val="true"/>
              <w:jc w:val="center"/>
              <w:rPr/>
            </w:pPr>
            <w:r>
              <w:rPr>
                <w:sz w:val="28"/>
                <w:szCs w:val="28"/>
              </w:rPr>
              <w:t>КкиС</w:t>
            </w:r>
          </w:p>
          <w:p>
            <w:pPr>
              <w:pStyle w:val="Normal"/>
              <w:suppressAutoHyphens w:val="true"/>
              <w:jc w:val="center"/>
              <w:rPr/>
            </w:pPr>
            <w:r>
              <w:rPr>
                <w:sz w:val="28"/>
                <w:szCs w:val="28"/>
              </w:rPr>
              <w:t>ОП ГКУСО ВО</w:t>
            </w:r>
          </w:p>
          <w:p>
            <w:pPr>
              <w:pStyle w:val="Normal"/>
              <w:suppressAutoHyphens w:val="true"/>
              <w:jc w:val="center"/>
              <w:rPr/>
            </w:pPr>
            <w:r>
              <w:rPr>
                <w:sz w:val="28"/>
                <w:szCs w:val="28"/>
              </w:rPr>
              <w:t>«ВСРЦН»</w:t>
            </w:r>
          </w:p>
        </w:tc>
      </w:tr>
      <w:tr>
        <w:trPr>
          <w:trHeight w:val="2003" w:hRule="atLeast"/>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8.2</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color w:val="000000"/>
                <w:sz w:val="28"/>
                <w:szCs w:val="28"/>
              </w:rPr>
              <w:t>Организация туристическо-экскурсионной, историко-краеведческой  работы с детьми и подростками в городских и загородном оздоровительных лагерях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Июль-август</w:t>
            </w:r>
          </w:p>
          <w:p>
            <w:pPr>
              <w:pStyle w:val="Normal"/>
              <w:suppressAutoHyphens w:val="true"/>
              <w:jc w:val="center"/>
              <w:rPr/>
            </w:pPr>
            <w:r>
              <w:rPr>
                <w:sz w:val="28"/>
                <w:szCs w:val="28"/>
              </w:rPr>
              <w:t>2025</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p>
            <w:pPr>
              <w:pStyle w:val="Normal"/>
              <w:suppressAutoHyphens w:val="true"/>
              <w:jc w:val="center"/>
              <w:rPr/>
            </w:pPr>
            <w:r>
              <w:rPr>
                <w:sz w:val="28"/>
                <w:szCs w:val="28"/>
              </w:rPr>
              <w:t>ОП ГКУСО ВО</w:t>
            </w:r>
          </w:p>
          <w:p>
            <w:pPr>
              <w:pStyle w:val="Normal"/>
              <w:suppressAutoHyphens w:val="true"/>
              <w:jc w:val="center"/>
              <w:rPr/>
            </w:pPr>
            <w:r>
              <w:rPr>
                <w:sz w:val="28"/>
                <w:szCs w:val="28"/>
              </w:rPr>
              <w:t>«ВСРЦН»</w:t>
            </w:r>
          </w:p>
        </w:tc>
      </w:tr>
      <w:tr>
        <w:trPr/>
        <w:tc>
          <w:tcPr>
            <w:tcW w:w="82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8.3</w:t>
            </w:r>
          </w:p>
        </w:tc>
        <w:tc>
          <w:tcPr>
            <w:tcW w:w="52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2550" w:leader="none"/>
              </w:tabs>
              <w:suppressAutoHyphens w:val="true"/>
              <w:jc w:val="both"/>
              <w:rPr/>
            </w:pPr>
            <w:r>
              <w:rPr>
                <w:sz w:val="28"/>
                <w:szCs w:val="28"/>
              </w:rPr>
              <w:t>Проведение  акций ко Дню России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2550" w:leader="none"/>
              </w:tabs>
              <w:suppressAutoHyphens w:val="true"/>
              <w:jc w:val="center"/>
              <w:rPr>
                <w:sz w:val="28"/>
                <w:szCs w:val="28"/>
              </w:rPr>
            </w:pPr>
            <w:r>
              <w:rPr>
                <w:sz w:val="28"/>
                <w:szCs w:val="28"/>
              </w:rPr>
              <w:t xml:space="preserve">  </w:t>
            </w:r>
            <w:r>
              <w:rPr>
                <w:sz w:val="28"/>
                <w:szCs w:val="28"/>
              </w:rPr>
              <w:t>01.06.-12.06</w:t>
            </w:r>
          </w:p>
          <w:p>
            <w:pPr>
              <w:pStyle w:val="Normal"/>
              <w:tabs>
                <w:tab w:val="clear" w:pos="708"/>
                <w:tab w:val="left" w:pos="2550" w:leader="none"/>
              </w:tabs>
              <w:suppressAutoHyphens w:val="true"/>
              <w:jc w:val="center"/>
              <w:rPr>
                <w:sz w:val="28"/>
                <w:szCs w:val="28"/>
              </w:rPr>
            </w:pPr>
            <w:r>
              <w:rPr>
                <w:sz w:val="28"/>
                <w:szCs w:val="28"/>
              </w:rPr>
              <w:t>2025</w:t>
            </w:r>
          </w:p>
        </w:tc>
        <w:tc>
          <w:tcPr>
            <w:tcW w:w="23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ОМП</w:t>
            </w:r>
          </w:p>
          <w:p>
            <w:pPr>
              <w:pStyle w:val="Normal"/>
              <w:suppressAutoHyphens w:val="true"/>
              <w:jc w:val="center"/>
              <w:rPr/>
            </w:pPr>
            <w:r>
              <w:rPr>
                <w:sz w:val="28"/>
                <w:szCs w:val="28"/>
              </w:rPr>
              <w:t>ККиС</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9. «Беспризорные, безнадзорные дети»</w:t>
            </w:r>
          </w:p>
        </w:tc>
      </w:tr>
      <w:tr>
        <w:trPr/>
        <w:tc>
          <w:tcPr>
            <w:tcW w:w="80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9.1</w:t>
            </w:r>
          </w:p>
        </w:tc>
        <w:tc>
          <w:tcPr>
            <w:tcW w:w="525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Принятие мер по социальной реабилитации детей и подростков, самовольно покинувших семью, летние оздоровительные лагеря, (при необходимости определение их в приют, детский дом, под опеку)</w:t>
            </w:r>
          </w:p>
          <w:p>
            <w:pPr>
              <w:pStyle w:val="Normal"/>
              <w:suppressAutoHyphens w:val="true"/>
              <w:rPr/>
            </w:pPr>
            <w:r>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МО МВД</w:t>
            </w:r>
          </w:p>
          <w:p>
            <w:pPr>
              <w:pStyle w:val="Normal"/>
              <w:suppressAutoHyphens w:val="true"/>
              <w:jc w:val="center"/>
              <w:rPr/>
            </w:pPr>
            <w:r>
              <w:rPr>
                <w:sz w:val="28"/>
                <w:szCs w:val="28"/>
              </w:rPr>
              <w:t>УО</w:t>
            </w:r>
          </w:p>
          <w:p>
            <w:pPr>
              <w:pStyle w:val="Normal"/>
              <w:suppressAutoHyphens w:val="true"/>
              <w:jc w:val="center"/>
              <w:rPr/>
            </w:pPr>
            <w:r>
              <w:rPr>
                <w:sz w:val="28"/>
                <w:szCs w:val="28"/>
              </w:rPr>
              <w:t>ОП ГКУСО ВО «ВСРЦН»</w:t>
            </w:r>
          </w:p>
          <w:p>
            <w:pPr>
              <w:pStyle w:val="Normal"/>
              <w:suppressAutoHyphens w:val="true"/>
              <w:jc w:val="center"/>
              <w:rPr>
                <w:sz w:val="28"/>
                <w:szCs w:val="28"/>
              </w:rPr>
            </w:pPr>
            <w:r>
              <w:rPr>
                <w:sz w:val="28"/>
                <w:szCs w:val="28"/>
              </w:rPr>
            </w:r>
          </w:p>
        </w:tc>
      </w:tr>
      <w:tr>
        <w:trPr/>
        <w:tc>
          <w:tcPr>
            <w:tcW w:w="80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9.2</w:t>
            </w:r>
          </w:p>
        </w:tc>
        <w:tc>
          <w:tcPr>
            <w:tcW w:w="525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Выявление детей, оставшихся без попечения родителей, организация дальнейшего их определения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ООП</w:t>
            </w:r>
          </w:p>
        </w:tc>
      </w:tr>
      <w:tr>
        <w:trPr/>
        <w:tc>
          <w:tcPr>
            <w:tcW w:w="80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9.3</w:t>
            </w:r>
          </w:p>
        </w:tc>
        <w:tc>
          <w:tcPr>
            <w:tcW w:w="525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Проведение сверки несовершеннолетних обучающихся, состоящих на различных видах учёта.</w:t>
            </w:r>
          </w:p>
          <w:p>
            <w:pPr>
              <w:pStyle w:val="Normal"/>
              <w:suppressAutoHyphens w:val="true"/>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КДН и ЗП</w:t>
            </w:r>
          </w:p>
          <w:p>
            <w:pPr>
              <w:pStyle w:val="Normal"/>
              <w:suppressAutoHyphens w:val="true"/>
              <w:jc w:val="center"/>
              <w:rPr/>
            </w:pPr>
            <w:r>
              <w:rPr>
                <w:sz w:val="28"/>
                <w:szCs w:val="28"/>
              </w:rPr>
              <w:t>МО МВД</w:t>
            </w:r>
          </w:p>
          <w:p>
            <w:pPr>
              <w:pStyle w:val="Normal"/>
              <w:suppressAutoHyphens w:val="true"/>
              <w:jc w:val="center"/>
              <w:rPr/>
            </w:pPr>
            <w:r>
              <w:rPr>
                <w:sz w:val="28"/>
                <w:szCs w:val="28"/>
              </w:rPr>
              <w:t>УО</w:t>
            </w:r>
          </w:p>
          <w:p>
            <w:pPr>
              <w:pStyle w:val="Normal"/>
              <w:suppressAutoHyphens w:val="true"/>
              <w:jc w:val="center"/>
              <w:rPr/>
            </w:pPr>
            <w:r>
              <w:rPr>
                <w:sz w:val="28"/>
                <w:szCs w:val="28"/>
              </w:rPr>
              <w:t>ОП ГКУСО ВО «ВСРЦН</w:t>
            </w:r>
          </w:p>
        </w:tc>
      </w:tr>
      <w:tr>
        <w:trPr>
          <w:trHeight w:val="1785" w:hRule="atLeast"/>
        </w:trPr>
        <w:tc>
          <w:tcPr>
            <w:tcW w:w="80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9.4</w:t>
            </w:r>
          </w:p>
        </w:tc>
        <w:tc>
          <w:tcPr>
            <w:tcW w:w="525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работы по реализации межведомственных индивидуальных программ  социальной реабилитации несовершеннолетних, семей находящихся в социально – опасном положении.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tc>
      </w:tr>
      <w:tr>
        <w:trPr>
          <w:trHeight w:val="1767" w:hRule="atLeast"/>
        </w:trPr>
        <w:tc>
          <w:tcPr>
            <w:tcW w:w="80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9.5</w:t>
            </w:r>
          </w:p>
        </w:tc>
        <w:tc>
          <w:tcPr>
            <w:tcW w:w="525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обеспечение функционирования  оздоровительной реабилитационной группы кратковременного дневного пребывания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rHeight w:val="395"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10. «Семья»</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10.1</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Актуализация банка данных  семей, находящихся в социально-опасном положении.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10.2</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Выявление и постановка на учет неблагополучных семей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t>Весь</w:t>
            </w:r>
          </w:p>
          <w:p>
            <w:pPr>
              <w:pStyle w:val="Normal"/>
              <w:suppressAutoHyphens w:val="true"/>
              <w:jc w:val="center"/>
              <w:rPr>
                <w:sz w:val="28"/>
                <w:szCs w:val="28"/>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sz w:val="28"/>
                <w:szCs w:val="28"/>
              </w:rPr>
            </w:pPr>
            <w:r>
              <w:rPr>
                <w:sz w:val="28"/>
                <w:szCs w:val="28"/>
              </w:rPr>
              <w:t>Все органы и учреждения системы профилактики</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10.3</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Оказание комплексной помощи семьям «группы риска»:</w:t>
            </w:r>
          </w:p>
          <w:p>
            <w:pPr>
              <w:pStyle w:val="Normal"/>
              <w:suppressAutoHyphens w:val="true"/>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 течение всего периода</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 xml:space="preserve"> </w:t>
            </w:r>
            <w:r>
              <w:rPr>
                <w:sz w:val="28"/>
                <w:szCs w:val="28"/>
              </w:rPr>
              <w:t>Все органы и учреждения системы профилактики</w:t>
            </w:r>
          </w:p>
          <w:p>
            <w:pPr>
              <w:pStyle w:val="Normal"/>
              <w:suppressAutoHyphens w:val="true"/>
              <w:jc w:val="center"/>
              <w:rPr/>
            </w:pPr>
            <w:r>
              <w:rPr>
                <w:sz w:val="28"/>
                <w:szCs w:val="28"/>
              </w:rPr>
              <w:t>(по согласованию)</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10.4</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рейдов в семьи «группы риска», находящиеся в социально-опасном положении.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p>
            <w:pPr>
              <w:pStyle w:val="Normal"/>
              <w:suppressAutoHyphens w:val="true"/>
              <w:jc w:val="center"/>
              <w:rPr/>
            </w:pPr>
            <w:r>
              <w:rPr>
                <w:sz w:val="28"/>
                <w:szCs w:val="28"/>
              </w:rPr>
              <w:t>(по согласованию)</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10.5</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Применение к родителям не исполняющим обязанности по воспитанию, обучению и содержанию детей, мер воздействия, предусмотренных законодательством</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КДН и ЗП</w:t>
            </w:r>
          </w:p>
          <w:p>
            <w:pPr>
              <w:pStyle w:val="Normal"/>
              <w:suppressAutoHyphens w:val="true"/>
              <w:jc w:val="center"/>
              <w:rPr/>
            </w:pPr>
            <w:r>
              <w:rPr>
                <w:sz w:val="28"/>
                <w:szCs w:val="28"/>
              </w:rPr>
              <w:t>ООП</w:t>
            </w:r>
          </w:p>
          <w:p>
            <w:pPr>
              <w:pStyle w:val="Normal"/>
              <w:suppressAutoHyphens w:val="true"/>
              <w:jc w:val="center"/>
              <w:rPr/>
            </w:pPr>
            <w:r>
              <w:rPr>
                <w:sz w:val="28"/>
                <w:szCs w:val="28"/>
              </w:rPr>
              <w:t>МО МВД</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10.6</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проведение мероприятий в рамках работы  семейных клубов для родителей</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2025</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p>
            <w:pPr>
              <w:pStyle w:val="Normal"/>
              <w:suppressAutoHyphens w:val="true"/>
              <w:jc w:val="center"/>
              <w:rPr/>
            </w:pPr>
            <w:r>
              <w:rPr>
                <w:sz w:val="28"/>
                <w:szCs w:val="28"/>
              </w:rPr>
              <w:t>УО</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10.7</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rFonts w:eastAsia="Calibri"/>
                <w:color w:val="000000"/>
                <w:sz w:val="28"/>
                <w:szCs w:val="28"/>
                <w:lang w:eastAsia="en-US"/>
              </w:rPr>
              <w:t>Организация деятельности Службы социального сопровождения (социальный патронаж) семей, находящихся в социально опасном положении и иной трудной жизненной ситуации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tc>
      </w:tr>
      <w:tr>
        <w:trPr/>
        <w:tc>
          <w:tcPr>
            <w:tcW w:w="80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10.8</w:t>
            </w:r>
          </w:p>
        </w:tc>
        <w:tc>
          <w:tcPr>
            <w:tcW w:w="52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rFonts w:eastAsia="Calibri"/>
                <w:color w:val="000000"/>
                <w:sz w:val="28"/>
                <w:szCs w:val="28"/>
                <w:lang w:eastAsia="en-US"/>
              </w:rPr>
              <w:t>Проведение мероприятий, приуроченных к Всемирному празднику –Дню семьи любви и верности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08.07.2025</w:t>
            </w:r>
          </w:p>
        </w:tc>
        <w:tc>
          <w:tcPr>
            <w:tcW w:w="240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ОП ГКУСО ВО «ВСРЦН</w:t>
            </w:r>
          </w:p>
          <w:p>
            <w:pPr>
              <w:pStyle w:val="Normal"/>
              <w:suppressAutoHyphens w:val="true"/>
              <w:jc w:val="center"/>
              <w:rPr/>
            </w:pPr>
            <w:r>
              <w:rPr>
                <w:sz w:val="28"/>
                <w:szCs w:val="28"/>
              </w:rPr>
              <w:t>ККиС</w:t>
            </w:r>
          </w:p>
          <w:p>
            <w:pPr>
              <w:pStyle w:val="Normal"/>
              <w:suppressAutoHyphens w:val="true"/>
              <w:jc w:val="center"/>
              <w:rPr/>
            </w:pPr>
            <w:r>
              <w:rPr>
                <w:sz w:val="28"/>
                <w:szCs w:val="28"/>
              </w:rPr>
              <w:t>УО</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11. «Здоровье»</w:t>
            </w:r>
          </w:p>
        </w:tc>
      </w:tr>
      <w:tr>
        <w:trPr>
          <w:trHeight w:val="2640" w:hRule="atLeast"/>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11.1</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Выявление и постановка на профилактический учет несовершеннолетних, употребляющих наркотические, психоактивные и одурманивающие вещества,  спиртные напитки; обследование и оказание им медицинской помощи; проведение индивидуально-профилактической работы с ними.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ГБУЗ</w:t>
            </w:r>
          </w:p>
          <w:p>
            <w:pPr>
              <w:pStyle w:val="Normal"/>
              <w:suppressAutoHyphens w:val="true"/>
              <w:jc w:val="center"/>
              <w:rPr/>
            </w:pPr>
            <w:r>
              <w:rPr>
                <w:sz w:val="28"/>
                <w:szCs w:val="28"/>
              </w:rPr>
              <w:t>Органы и учреждения системы профилактики</w:t>
            </w:r>
          </w:p>
          <w:p>
            <w:pPr>
              <w:pStyle w:val="Normal"/>
              <w:suppressAutoHyphens w:val="true"/>
              <w:jc w:val="center"/>
              <w:rPr>
                <w:sz w:val="28"/>
                <w:szCs w:val="28"/>
              </w:rPr>
            </w:pPr>
            <w:r>
              <w:rPr>
                <w:sz w:val="28"/>
                <w:szCs w:val="28"/>
              </w:rPr>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11.2</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профилактической разъяснительной работы антинаркотической направленности в образовательных учреждениях, в городских и загородном оздоровительных лагерях.</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ГБУЗ</w:t>
            </w:r>
          </w:p>
          <w:p>
            <w:pPr>
              <w:pStyle w:val="Normal"/>
              <w:suppressAutoHyphens w:val="true"/>
              <w:jc w:val="center"/>
              <w:rPr/>
            </w:pPr>
            <w:r>
              <w:rPr>
                <w:sz w:val="28"/>
                <w:szCs w:val="28"/>
              </w:rPr>
              <w:t>МО МВД</w:t>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11.3</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проведение мероприятий в рамках месячника по борьбе с наркоманией.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Июнь</w:t>
            </w:r>
          </w:p>
          <w:p>
            <w:pPr>
              <w:pStyle w:val="Normal"/>
              <w:suppressAutoHyphens w:val="true"/>
              <w:jc w:val="center"/>
              <w:rPr/>
            </w:pPr>
            <w:r>
              <w:rPr>
                <w:sz w:val="28"/>
                <w:szCs w:val="28"/>
              </w:rPr>
              <w:t>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МО МВД</w:t>
            </w:r>
          </w:p>
          <w:p>
            <w:pPr>
              <w:pStyle w:val="Normal"/>
              <w:suppressAutoHyphens w:val="true"/>
              <w:jc w:val="center"/>
              <w:rPr/>
            </w:pPr>
            <w:r>
              <w:rPr>
                <w:sz w:val="28"/>
                <w:szCs w:val="28"/>
              </w:rPr>
              <w:t>ОМП</w:t>
              <w:br/>
              <w:t>УО</w:t>
            </w:r>
          </w:p>
          <w:p>
            <w:pPr>
              <w:pStyle w:val="Normal"/>
              <w:suppressAutoHyphens w:val="true"/>
              <w:jc w:val="center"/>
              <w:rPr/>
            </w:pPr>
            <w:r>
              <w:rPr>
                <w:sz w:val="28"/>
                <w:szCs w:val="28"/>
              </w:rPr>
              <w:t>ОП ГКУСО ВО «ВСРЦН»</w:t>
            </w:r>
          </w:p>
          <w:p>
            <w:pPr>
              <w:pStyle w:val="Normal"/>
              <w:suppressAutoHyphens w:val="true"/>
              <w:jc w:val="center"/>
              <w:rPr>
                <w:sz w:val="28"/>
                <w:szCs w:val="28"/>
              </w:rPr>
            </w:pPr>
            <w:r>
              <w:rPr>
                <w:sz w:val="28"/>
                <w:szCs w:val="28"/>
              </w:rPr>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11.4</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Активизация административной практики в отношении лиц, реализующих спиртные напитки, и табачные изделия подросткам. Рейды по выявлению торговых точек, реализующих указанные предметы несовершеннолетним.</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МО МВД</w:t>
            </w:r>
          </w:p>
          <w:p>
            <w:pPr>
              <w:pStyle w:val="Normal"/>
              <w:suppressAutoHyphens w:val="true"/>
              <w:jc w:val="center"/>
              <w:rPr/>
            </w:pPr>
            <w:r>
              <w:rPr>
                <w:sz w:val="28"/>
                <w:szCs w:val="28"/>
              </w:rPr>
              <w:t>ОМП</w:t>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11.5</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left"/>
              <w:rPr/>
            </w:pPr>
            <w:r>
              <w:rPr>
                <w:sz w:val="28"/>
                <w:szCs w:val="28"/>
              </w:rPr>
              <w:t>Организация мероприятий, спортивных конкурсов по пропаганде и предупреждению распространения наркомании, токсикомании, табакокурения, употребления спиртосодержащих напитков, в том числе</w:t>
            </w:r>
          </w:p>
          <w:p>
            <w:pPr>
              <w:pStyle w:val="Normal"/>
              <w:suppressAutoHyphens w:val="true"/>
              <w:jc w:val="left"/>
              <w:rPr/>
            </w:pPr>
            <w:r>
              <w:rPr>
                <w:sz w:val="28"/>
                <w:szCs w:val="28"/>
              </w:rPr>
              <w:t>в рамках акции «За здоровье и безопасность наших детей»;</w:t>
            </w:r>
          </w:p>
          <w:p>
            <w:pPr>
              <w:pStyle w:val="Normal"/>
              <w:suppressAutoHyphens w:val="true"/>
              <w:jc w:val="both"/>
              <w:rPr/>
            </w:pPr>
            <w:r>
              <w:rPr>
                <w:sz w:val="28"/>
                <w:szCs w:val="28"/>
              </w:rPr>
              <w:t>- размещение на сайтах администрации города, образовательных организаций, в сети Интернет буклетов профилактической направленности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sz w:val="28"/>
                <w:szCs w:val="28"/>
              </w:rPr>
            </w:pPr>
            <w:r>
              <w:rPr>
                <w:sz w:val="28"/>
                <w:szCs w:val="28"/>
              </w:rPr>
            </w:r>
          </w:p>
          <w:p>
            <w:pPr>
              <w:pStyle w:val="Normal"/>
              <w:suppressAutoHyphens w:val="true"/>
              <w:ind w:hanging="0" w:right="-108"/>
              <w:jc w:val="center"/>
              <w:rPr/>
            </w:pPr>
            <w:r>
              <w:rPr>
                <w:sz w:val="28"/>
                <w:szCs w:val="28"/>
              </w:rPr>
              <w:t>УО</w:t>
            </w:r>
          </w:p>
          <w:p>
            <w:pPr>
              <w:pStyle w:val="Normal"/>
              <w:suppressAutoHyphens w:val="true"/>
              <w:ind w:hanging="0" w:right="-108"/>
              <w:jc w:val="center"/>
              <w:rPr/>
            </w:pPr>
            <w:r>
              <w:rPr>
                <w:sz w:val="28"/>
                <w:szCs w:val="28"/>
              </w:rPr>
              <w:t>ККиС</w:t>
            </w:r>
          </w:p>
          <w:p>
            <w:pPr>
              <w:pStyle w:val="Normal"/>
              <w:suppressAutoHyphens w:val="true"/>
              <w:ind w:hanging="0" w:right="-108"/>
              <w:jc w:val="center"/>
              <w:rPr/>
            </w:pPr>
            <w:r>
              <w:rPr>
                <w:sz w:val="28"/>
                <w:szCs w:val="28"/>
              </w:rPr>
              <w:t>ОП ГКУСО ВО «ВСРЦН»</w:t>
            </w:r>
          </w:p>
          <w:p>
            <w:pPr>
              <w:pStyle w:val="Normal"/>
              <w:suppressAutoHyphens w:val="true"/>
              <w:ind w:hanging="0" w:right="-108"/>
              <w:jc w:val="center"/>
              <w:rPr>
                <w:sz w:val="28"/>
                <w:szCs w:val="28"/>
              </w:rPr>
            </w:pPr>
            <w:r>
              <w:rPr>
                <w:sz w:val="28"/>
                <w:szCs w:val="28"/>
              </w:rPr>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12. «Группа»</w:t>
            </w:r>
          </w:p>
        </w:tc>
      </w:tr>
      <w:tr>
        <w:trPr/>
        <w:tc>
          <w:tcPr>
            <w:tcW w:w="775" w:type="dxa"/>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12.1</w:t>
            </w:r>
          </w:p>
        </w:tc>
        <w:tc>
          <w:tcPr>
            <w:tcW w:w="5289" w:type="dxa"/>
            <w:gridSpan w:val="12"/>
            <w:tcBorders>
              <w:top w:val="single" w:sz="4" w:space="0" w:color="000000"/>
              <w:left w:val="single" w:sz="4" w:space="0" w:color="000000"/>
              <w:bottom w:val="single" w:sz="4" w:space="0" w:color="000000"/>
            </w:tcBorders>
            <w:shd w:color="auto" w:fill="auto" w:val="clear"/>
          </w:tcPr>
          <w:p>
            <w:pPr>
              <w:pStyle w:val="Normal"/>
              <w:suppressAutoHyphens w:val="true"/>
              <w:jc w:val="both"/>
              <w:rPr/>
            </w:pPr>
            <w:r>
              <w:rPr>
                <w:sz w:val="28"/>
                <w:szCs w:val="28"/>
              </w:rPr>
              <w:t>Выявление и привлечение к ответственности взрослых лиц, вовлекающих несовершеннолетних в правонарушения и преступления</w:t>
            </w:r>
          </w:p>
        </w:tc>
        <w:tc>
          <w:tcPr>
            <w:tcW w:w="1572" w:type="dxa"/>
            <w:gridSpan w:val="6"/>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МО МВД РФ</w:t>
            </w:r>
          </w:p>
          <w:p>
            <w:pPr>
              <w:pStyle w:val="Normal"/>
              <w:suppressAutoHyphens w:val="true"/>
              <w:jc w:val="center"/>
              <w:rPr/>
            </w:pPr>
            <w:r>
              <w:rPr>
                <w:sz w:val="28"/>
                <w:szCs w:val="28"/>
              </w:rPr>
              <w:t>Органы и учреждения системы профилактики</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13. «Контингент»</w:t>
            </w:r>
          </w:p>
        </w:tc>
      </w:tr>
      <w:tr>
        <w:trPr/>
        <w:tc>
          <w:tcPr>
            <w:tcW w:w="775" w:type="dxa"/>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13.1</w:t>
            </w:r>
          </w:p>
        </w:tc>
        <w:tc>
          <w:tcPr>
            <w:tcW w:w="5289" w:type="dxa"/>
            <w:gridSpan w:val="12"/>
            <w:tcBorders>
              <w:top w:val="single" w:sz="4" w:space="0" w:color="000000"/>
              <w:left w:val="single" w:sz="4" w:space="0" w:color="000000"/>
              <w:bottom w:val="single" w:sz="4" w:space="0" w:color="000000"/>
            </w:tcBorders>
            <w:shd w:color="auto" w:fill="auto" w:val="clear"/>
          </w:tcPr>
          <w:p>
            <w:pPr>
              <w:pStyle w:val="Normal"/>
              <w:suppressAutoHyphens w:val="true"/>
              <w:ind w:hanging="0" w:right="-10"/>
              <w:jc w:val="both"/>
              <w:rPr/>
            </w:pPr>
            <w:r>
              <w:rPr>
                <w:sz w:val="28"/>
                <w:szCs w:val="28"/>
              </w:rPr>
              <w:t>Проведение профилактической работы с несовершеннолетними, осуждёнными к мерам наказания, не связанным с лишением свободы, вернувшимися из специальных учебно-воспитательных учреждений закрытого типа, воспитательных колоний, оказание им помощи в продолжении учёбы, организации досуга и отдыха.</w:t>
            </w:r>
          </w:p>
        </w:tc>
        <w:tc>
          <w:tcPr>
            <w:tcW w:w="1572" w:type="dxa"/>
            <w:gridSpan w:val="6"/>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ind w:hanging="0" w:right="-108"/>
              <w:jc w:val="center"/>
              <w:rPr/>
            </w:pPr>
            <w:r>
              <w:rPr>
                <w:sz w:val="28"/>
                <w:szCs w:val="28"/>
              </w:rPr>
              <w:t>МО МВД РФ</w:t>
            </w:r>
          </w:p>
          <w:p>
            <w:pPr>
              <w:pStyle w:val="Normal"/>
              <w:suppressAutoHyphens w:val="true"/>
              <w:jc w:val="center"/>
              <w:rPr/>
            </w:pPr>
            <w:r>
              <w:rPr>
                <w:sz w:val="28"/>
                <w:szCs w:val="28"/>
              </w:rPr>
              <w:t>ФКУ УИИ УФСИН ,</w:t>
            </w:r>
          </w:p>
          <w:p>
            <w:pPr>
              <w:pStyle w:val="Normal"/>
              <w:suppressAutoHyphens w:val="true"/>
              <w:jc w:val="center"/>
              <w:rPr/>
            </w:pPr>
            <w:r>
              <w:rPr>
                <w:sz w:val="28"/>
                <w:szCs w:val="28"/>
              </w:rPr>
              <w:t>КДН иЗП,</w:t>
            </w:r>
          </w:p>
          <w:p>
            <w:pPr>
              <w:pStyle w:val="Normal"/>
              <w:suppressAutoHyphens w:val="true"/>
              <w:ind w:hanging="0" w:right="-108"/>
              <w:jc w:val="center"/>
              <w:rPr/>
            </w:pPr>
            <w:r>
              <w:rPr>
                <w:sz w:val="28"/>
                <w:szCs w:val="28"/>
              </w:rPr>
              <w:t>ОП ГКУСО ВО «ВСРЦН»</w:t>
            </w:r>
          </w:p>
        </w:tc>
      </w:tr>
      <w:tr>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jc w:val="center"/>
              <w:rPr/>
            </w:pPr>
            <w:r>
              <w:rPr>
                <w:b/>
                <w:sz w:val="28"/>
                <w:szCs w:val="28"/>
              </w:rPr>
              <w:t>14. «Школа»</w:t>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14.1</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Организация и проведение акции «Дети в школу собирайтесь», «Каждого ребенка школьного возраста-за парту»</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 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ind w:hanging="0" w:right="-108"/>
              <w:jc w:val="center"/>
              <w:rPr/>
            </w:pPr>
            <w:r>
              <w:rPr>
                <w:sz w:val="28"/>
                <w:szCs w:val="28"/>
              </w:rPr>
              <w:t>ОП ГКУСО ВО «ВСРЦН»</w:t>
            </w:r>
          </w:p>
          <w:p>
            <w:pPr>
              <w:pStyle w:val="Normal"/>
              <w:suppressAutoHyphens w:val="true"/>
              <w:jc w:val="center"/>
              <w:rPr/>
            </w:pPr>
            <w:r>
              <w:rPr>
                <w:sz w:val="28"/>
                <w:szCs w:val="28"/>
              </w:rPr>
              <w:t>ОСЗН</w:t>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14.2</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праздника «День знаний»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2888" w:hRule="atLeast"/>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14.4</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pPr>
            <w:r>
              <w:rPr>
                <w:sz w:val="28"/>
                <w:szCs w:val="28"/>
              </w:rPr>
              <w:t>Организация мероприятий по устранению причин и условий, способствующих уклонению от учебы</w:t>
            </w:r>
          </w:p>
          <w:p>
            <w:pPr>
              <w:pStyle w:val="Normal"/>
              <w:suppressAutoHyphens w:val="true"/>
              <w:ind w:hanging="0" w:right="-10"/>
              <w:jc w:val="both"/>
              <w:rPr/>
            </w:pPr>
            <w:r>
              <w:rPr>
                <w:sz w:val="28"/>
                <w:szCs w:val="28"/>
              </w:rPr>
              <w:t>- Осуществление учёта детей и подростков:</w:t>
            </w:r>
          </w:p>
          <w:p>
            <w:pPr>
              <w:pStyle w:val="Normal"/>
              <w:suppressAutoHyphens w:val="true"/>
              <w:ind w:hanging="0" w:right="-10"/>
              <w:jc w:val="both"/>
              <w:rPr/>
            </w:pPr>
            <w:r>
              <w:rPr>
                <w:sz w:val="28"/>
                <w:szCs w:val="28"/>
              </w:rPr>
              <w:t>-подлежащих обязательному обучению в образовательных учреждениях (7-18 лет);</w:t>
            </w:r>
          </w:p>
          <w:p>
            <w:pPr>
              <w:pStyle w:val="Normal"/>
              <w:suppressAutoHyphens w:val="true"/>
              <w:ind w:hanging="0" w:right="-10"/>
              <w:jc w:val="both"/>
              <w:rPr/>
            </w:pPr>
            <w:r>
              <w:rPr>
                <w:sz w:val="28"/>
                <w:szCs w:val="28"/>
              </w:rPr>
              <w:t>-выбывших до получения общего образования и не продолжающих обучение;</w:t>
            </w:r>
          </w:p>
          <w:p>
            <w:pPr>
              <w:pStyle w:val="Normal"/>
              <w:suppressAutoHyphens w:val="true"/>
              <w:ind w:hanging="0" w:right="-10"/>
              <w:jc w:val="both"/>
              <w:rPr/>
            </w:pPr>
            <w:r>
              <w:rPr>
                <w:sz w:val="28"/>
                <w:szCs w:val="28"/>
              </w:rPr>
              <w:t>-числящихся в списках, но не приступивших к обучению.</w:t>
            </w:r>
          </w:p>
          <w:p>
            <w:pPr>
              <w:pStyle w:val="Normal"/>
              <w:suppressAutoHyphens w:val="true"/>
              <w:ind w:hanging="0" w:right="-10"/>
              <w:jc w:val="both"/>
              <w:rPr/>
            </w:pPr>
            <w:r>
              <w:rPr>
                <w:sz w:val="28"/>
                <w:szCs w:val="28"/>
              </w:rPr>
              <w:t xml:space="preserve"> </w:t>
            </w:r>
            <w:r>
              <w:rPr>
                <w:sz w:val="28"/>
                <w:szCs w:val="28"/>
              </w:rPr>
              <w:t>Принятие мер для дальнейшего продолжения обучения подростков вышеназванных категорий.</w:t>
            </w:r>
          </w:p>
          <w:p>
            <w:pPr>
              <w:pStyle w:val="Normal"/>
              <w:suppressAutoHyphens w:val="true"/>
              <w:jc w:val="both"/>
              <w:rPr>
                <w:sz w:val="28"/>
                <w:szCs w:val="28"/>
              </w:rPr>
            </w:pPr>
            <w:r>
              <w:rPr>
                <w:sz w:val="28"/>
                <w:szCs w:val="28"/>
              </w:rPr>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p>
            <w:pPr>
              <w:pStyle w:val="Normal"/>
              <w:suppressAutoHyphens w:val="true"/>
              <w:jc w:val="center"/>
              <w:rPr>
                <w:sz w:val="28"/>
                <w:szCs w:val="28"/>
              </w:rPr>
            </w:pPr>
            <w:r>
              <w:rPr>
                <w:sz w:val="28"/>
                <w:szCs w:val="28"/>
              </w:rPr>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sz w:val="28"/>
                <w:szCs w:val="28"/>
              </w:rPr>
            </w:pPr>
            <w:r>
              <w:rPr>
                <w:sz w:val="28"/>
                <w:szCs w:val="28"/>
              </w:rPr>
            </w:r>
          </w:p>
          <w:p>
            <w:pPr>
              <w:pStyle w:val="Normal"/>
              <w:suppressAutoHyphens w:val="true"/>
              <w:jc w:val="center"/>
              <w:rPr>
                <w:sz w:val="28"/>
                <w:szCs w:val="28"/>
              </w:rPr>
            </w:pPr>
            <w:r>
              <w:rPr>
                <w:sz w:val="28"/>
                <w:szCs w:val="28"/>
              </w:rPr>
            </w:r>
          </w:p>
        </w:tc>
      </w:tr>
      <w:tr>
        <w:trPr>
          <w:trHeight w:val="1272" w:hRule="atLeast"/>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14.4</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Размещение информации об услугах, предоставляемых муниципальными учреждениями дополнительного образования на сайтах образовательных организаций и в СМИ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Весь</w:t>
            </w:r>
          </w:p>
          <w:p>
            <w:pPr>
              <w:pStyle w:val="Normal"/>
              <w:suppressAutoHyphens w:val="true"/>
              <w:jc w:val="center"/>
              <w:rPr/>
            </w:pPr>
            <w:r>
              <w:rPr>
                <w:sz w:val="28"/>
                <w:szCs w:val="28"/>
              </w:rPr>
              <w:t>период</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p>
            <w:pPr>
              <w:pStyle w:val="Normal"/>
              <w:suppressAutoHyphens w:val="true"/>
              <w:jc w:val="center"/>
              <w:rPr/>
            </w:pPr>
            <w:r>
              <w:rPr>
                <w:sz w:val="28"/>
                <w:szCs w:val="28"/>
              </w:rPr>
              <w:t>СМИ</w:t>
            </w:r>
          </w:p>
        </w:tc>
      </w:tr>
      <w:tr>
        <w:trPr>
          <w:trHeight w:val="1272" w:hRule="atLeast"/>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14.5</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Проведение дней открытых дверей в муниципальных учреждениях дополнительного образования</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 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УО</w:t>
            </w:r>
          </w:p>
          <w:p>
            <w:pPr>
              <w:pStyle w:val="Normal"/>
              <w:suppressAutoHyphens w:val="true"/>
              <w:jc w:val="center"/>
              <w:rPr/>
            </w:pPr>
            <w:r>
              <w:rPr>
                <w:sz w:val="28"/>
                <w:szCs w:val="28"/>
              </w:rPr>
              <w:t>ККиС</w:t>
            </w:r>
          </w:p>
        </w:tc>
      </w:tr>
      <w:tr>
        <w:trPr>
          <w:trHeight w:val="1272" w:hRule="atLeast"/>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14.6</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Привлечение учащихся к занятиям в кружках и секциях учреждений дополнительного образования и учреждениях культуры и занятости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Сентябрь</w:t>
            </w:r>
          </w:p>
          <w:p>
            <w:pPr>
              <w:pStyle w:val="Normal"/>
              <w:suppressAutoHyphens w:val="true"/>
              <w:jc w:val="center"/>
              <w:rPr/>
            </w:pPr>
            <w:r>
              <w:rPr>
                <w:sz w:val="28"/>
                <w:szCs w:val="28"/>
              </w:rPr>
              <w:t>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tc>
      </w:tr>
      <w:tr>
        <w:trPr>
          <w:trHeight w:val="397"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ind w:hanging="0" w:left="360"/>
              <w:jc w:val="center"/>
              <w:rPr/>
            </w:pPr>
            <w:r>
              <w:rPr>
                <w:b/>
                <w:sz w:val="28"/>
                <w:szCs w:val="28"/>
              </w:rPr>
              <w:t>15. «Помощь»</w:t>
            </w:r>
          </w:p>
        </w:tc>
      </w:tr>
      <w:tr>
        <w:trPr>
          <w:trHeight w:val="1272" w:hRule="atLeast"/>
        </w:trPr>
        <w:tc>
          <w:tcPr>
            <w:tcW w:w="775" w:type="dxa"/>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15.1</w:t>
            </w:r>
          </w:p>
        </w:tc>
        <w:tc>
          <w:tcPr>
            <w:tcW w:w="5289" w:type="dxa"/>
            <w:gridSpan w:val="12"/>
            <w:tcBorders>
              <w:top w:val="single" w:sz="4" w:space="0" w:color="000000"/>
              <w:left w:val="single" w:sz="4" w:space="0" w:color="000000"/>
              <w:bottom w:val="single" w:sz="4" w:space="0" w:color="000000"/>
            </w:tcBorders>
            <w:shd w:color="auto" w:fill="auto" w:val="clear"/>
          </w:tcPr>
          <w:p>
            <w:pPr>
              <w:pStyle w:val="Normal"/>
              <w:suppressAutoHyphens w:val="true"/>
              <w:jc w:val="both"/>
              <w:rPr/>
            </w:pPr>
            <w:r>
              <w:rPr>
                <w:sz w:val="28"/>
                <w:szCs w:val="28"/>
              </w:rPr>
              <w:t>Предоставление льготных / бесплатных путевок в организации отдыха детям, оказавшимся в трудной жизненной ситуации, в том числе: по согласованию с Департаментом образования Владимирской области, Департаментом социальной защиты населения Владимирской области</w:t>
            </w:r>
          </w:p>
        </w:tc>
        <w:tc>
          <w:tcPr>
            <w:tcW w:w="1572" w:type="dxa"/>
            <w:gridSpan w:val="6"/>
            <w:tcBorders>
              <w:top w:val="single" w:sz="4" w:space="0" w:color="000000"/>
              <w:left w:val="single" w:sz="4" w:space="0" w:color="000000"/>
              <w:bottom w:val="single" w:sz="4" w:space="0" w:color="000000"/>
            </w:tcBorders>
            <w:shd w:color="auto" w:fill="auto" w:val="clear"/>
          </w:tcPr>
          <w:p>
            <w:pPr>
              <w:pStyle w:val="Normal"/>
              <w:suppressAutoHyphens w:val="true"/>
              <w:jc w:val="center"/>
              <w:rPr/>
            </w:pPr>
            <w:r>
              <w:rPr>
                <w:sz w:val="28"/>
                <w:szCs w:val="28"/>
              </w:rPr>
              <w:t>Май-Сентябрь 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КкиС</w:t>
            </w:r>
          </w:p>
          <w:p>
            <w:pPr>
              <w:pStyle w:val="Normal"/>
              <w:suppressAutoHyphens w:val="true"/>
              <w:jc w:val="center"/>
              <w:rPr/>
            </w:pPr>
            <w:r>
              <w:rPr>
                <w:sz w:val="28"/>
                <w:szCs w:val="28"/>
              </w:rPr>
              <w:t>УО</w:t>
            </w:r>
          </w:p>
          <w:p>
            <w:pPr>
              <w:pStyle w:val="Normal"/>
              <w:suppressAutoHyphens w:val="true"/>
              <w:jc w:val="center"/>
              <w:rPr/>
            </w:pPr>
            <w:r>
              <w:rPr>
                <w:sz w:val="28"/>
                <w:szCs w:val="28"/>
              </w:rPr>
              <w:t>ООП</w:t>
            </w:r>
          </w:p>
          <w:p>
            <w:pPr>
              <w:pStyle w:val="Normal"/>
              <w:suppressAutoHyphens w:val="true"/>
              <w:ind w:hanging="0" w:right="-108"/>
              <w:jc w:val="center"/>
              <w:rPr/>
            </w:pPr>
            <w:r>
              <w:rPr>
                <w:sz w:val="28"/>
                <w:szCs w:val="28"/>
              </w:rPr>
              <w:t>ОП ГКУСО ВО «ВСРЦН»</w:t>
            </w:r>
          </w:p>
          <w:p>
            <w:pPr>
              <w:pStyle w:val="Normal"/>
              <w:suppressAutoHyphens w:val="true"/>
              <w:ind w:hanging="0" w:right="-108"/>
              <w:jc w:val="center"/>
              <w:rPr/>
            </w:pPr>
            <w:r>
              <w:rPr>
                <w:sz w:val="28"/>
                <w:szCs w:val="28"/>
              </w:rPr>
              <w:t>ГКУ ОСЗН</w:t>
            </w:r>
          </w:p>
        </w:tc>
      </w:tr>
      <w:tr>
        <w:trPr>
          <w:trHeight w:val="345" w:hRule="atLeast"/>
        </w:trPr>
        <w:tc>
          <w:tcPr>
            <w:tcW w:w="10033" w:type="dxa"/>
            <w:gridSpan w:val="21"/>
            <w:tcBorders>
              <w:left w:val="single" w:sz="4" w:space="0" w:color="000000"/>
              <w:bottom w:val="single" w:sz="4" w:space="0" w:color="000000"/>
              <w:right w:val="single" w:sz="4" w:space="0" w:color="000000"/>
            </w:tcBorders>
            <w:shd w:color="auto" w:fill="auto" w:val="clear"/>
          </w:tcPr>
          <w:p>
            <w:pPr>
              <w:pStyle w:val="Normal"/>
              <w:suppressAutoHyphens w:val="true"/>
              <w:ind w:hanging="0" w:left="360"/>
              <w:jc w:val="center"/>
              <w:rPr/>
            </w:pPr>
            <w:r>
              <w:rPr>
                <w:b/>
                <w:sz w:val="28"/>
                <w:szCs w:val="28"/>
              </w:rPr>
              <w:t>16. «Итоги»</w:t>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16.1</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Размещение информации о проведении операции «Подросток» в СМИ, на сайте администрации города</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Май</w:t>
            </w:r>
          </w:p>
          <w:p>
            <w:pPr>
              <w:pStyle w:val="Normal"/>
              <w:suppressAutoHyphens w:val="true"/>
              <w:jc w:val="center"/>
              <w:rPr/>
            </w:pPr>
            <w:r>
              <w:rPr>
                <w:sz w:val="28"/>
                <w:szCs w:val="28"/>
              </w:rPr>
              <w:t>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КДН и ЗП</w:t>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16.2</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Обобщение результатов операции «Подросток», подготовка аналитической информации, статистического отчёта, выводов и предложений в КДН и ЗП ЗАТО г.Радужный</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До 01.10.2025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Все органы и учреждения системы профилактики</w:t>
            </w:r>
          </w:p>
        </w:tc>
      </w:tr>
      <w:tr>
        <w:trPr/>
        <w:tc>
          <w:tcPr>
            <w:tcW w:w="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16.3</w:t>
            </w:r>
          </w:p>
        </w:tc>
        <w:tc>
          <w:tcPr>
            <w:tcW w:w="5289"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both"/>
              <w:rPr/>
            </w:pPr>
            <w:r>
              <w:rPr>
                <w:sz w:val="28"/>
                <w:szCs w:val="28"/>
              </w:rPr>
              <w:t>Подготовка отчета о проведении операции «Подросток» на территории ЗАТО г.Радужный в  КДН и ЗП администрации Владимирской области.</w:t>
            </w:r>
          </w:p>
        </w:tc>
        <w:tc>
          <w:tcPr>
            <w:tcW w:w="1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До 10.10.2025</w:t>
            </w:r>
          </w:p>
        </w:tc>
        <w:tc>
          <w:tcPr>
            <w:tcW w:w="23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jc w:val="center"/>
              <w:rPr/>
            </w:pPr>
            <w:r>
              <w:rPr>
                <w:sz w:val="28"/>
                <w:szCs w:val="28"/>
              </w:rPr>
              <w:t>КДН и ЗП</w:t>
            </w:r>
          </w:p>
        </w:tc>
      </w:tr>
    </w:tbl>
    <w:p>
      <w:pPr>
        <w:pStyle w:val="Normal"/>
        <w:suppressAutoHyphens w:val="true"/>
        <w:rPr/>
      </w:pPr>
      <w:r>
        <w:rPr/>
      </w:r>
    </w:p>
    <w:p>
      <w:pPr>
        <w:pStyle w:val="Normal"/>
        <w:suppressAutoHyphens w:val="true"/>
        <w:rPr/>
      </w:pPr>
      <w:r>
        <w:rPr/>
        <w:t xml:space="preserve">Примечание: органы и учреждения, не входящие в городскую систему профилактики безнадзорности и правонарушений привлекаются к исполнению Комплекса мер по согласованию. </w:t>
      </w:r>
    </w:p>
    <w:p>
      <w:pPr>
        <w:pStyle w:val="Normal"/>
        <w:suppressAutoHyphens w:val="true"/>
        <w:rPr/>
      </w:pPr>
      <w:r>
        <w:rPr/>
      </w:r>
    </w:p>
    <w:p>
      <w:pPr>
        <w:pStyle w:val="Normal"/>
        <w:suppressAutoHyphens w:val="true"/>
        <w:rPr/>
      </w:pPr>
      <w:r>
        <w:rPr/>
      </w:r>
    </w:p>
    <w:p>
      <w:pPr>
        <w:pStyle w:val="Normal"/>
        <w:suppressAutoHyphens w:val="true"/>
        <w:rPr/>
      </w:pPr>
      <w:r>
        <w:rPr/>
        <w:t>КДНиЗП – комиссия по делам несовершеннолетних и защите их прав</w:t>
      </w:r>
    </w:p>
    <w:p>
      <w:pPr>
        <w:pStyle w:val="Normal"/>
        <w:suppressAutoHyphens w:val="true"/>
        <w:rPr/>
      </w:pPr>
      <w:r>
        <w:rPr/>
        <w:t>ТОСЗН – территориальный отдел социальной защиты населения</w:t>
      </w:r>
    </w:p>
    <w:p>
      <w:pPr>
        <w:pStyle w:val="Normal"/>
        <w:suppressAutoHyphens w:val="true"/>
        <w:ind w:hanging="0" w:right="-108"/>
        <w:rPr/>
      </w:pPr>
      <w:r>
        <w:rPr/>
        <w:t>ОП ГКУСО ВО «ВСРЦН»   – отделение профилактики безнадзорности и правонарушений</w:t>
      </w:r>
    </w:p>
    <w:p>
      <w:pPr>
        <w:pStyle w:val="Normal"/>
        <w:suppressAutoHyphens w:val="true"/>
        <w:rPr/>
      </w:pPr>
      <w:r>
        <w:rPr/>
        <w:t>УО – управление образования</w:t>
      </w:r>
    </w:p>
    <w:p>
      <w:pPr>
        <w:pStyle w:val="Normal"/>
        <w:suppressAutoHyphens w:val="true"/>
        <w:rPr/>
      </w:pPr>
      <w:r>
        <w:rPr/>
        <w:t>ООП – отдел опеки и попечительства</w:t>
      </w:r>
    </w:p>
    <w:p>
      <w:pPr>
        <w:pStyle w:val="Normal"/>
        <w:suppressAutoHyphens w:val="true"/>
        <w:rPr/>
      </w:pPr>
      <w:r>
        <w:rPr/>
        <w:t>ОМП – отдел по молодежной политике и вопросам демографии</w:t>
      </w:r>
    </w:p>
    <w:p>
      <w:pPr>
        <w:pStyle w:val="Normal"/>
        <w:suppressAutoHyphens w:val="true"/>
        <w:rPr/>
      </w:pPr>
      <w:r>
        <w:rPr/>
        <w:t xml:space="preserve">ГБУЗ – государственное бюджетное учреждение здравоохранения «Городская больница ЗАТО г. Радужный» </w:t>
      </w:r>
    </w:p>
    <w:p>
      <w:pPr>
        <w:pStyle w:val="Normal"/>
        <w:suppressAutoHyphens w:val="true"/>
        <w:rPr/>
      </w:pPr>
      <w:r>
        <w:rPr/>
        <w:t>ЦЗН – центр занятости населения</w:t>
      </w:r>
    </w:p>
    <w:p>
      <w:pPr>
        <w:pStyle w:val="Normal"/>
        <w:suppressAutoHyphens w:val="true"/>
        <w:rPr/>
      </w:pPr>
      <w:r>
        <w:rPr/>
        <w:t>ФКУ УИИ УФСИН –– уголовно-исполнительная инспекция</w:t>
      </w:r>
    </w:p>
    <w:p>
      <w:pPr>
        <w:pStyle w:val="Normal"/>
        <w:suppressAutoHyphens w:val="true"/>
        <w:rPr/>
      </w:pPr>
      <w:r>
        <w:rPr/>
        <w:t xml:space="preserve"> </w:t>
      </w:r>
      <w:r>
        <w:rPr/>
        <w:t xml:space="preserve">МО МВД – межмуниципальный отдел Министерства внутренних дел России по ЗАТО г. Радужый </w:t>
      </w:r>
    </w:p>
    <w:p>
      <w:pPr>
        <w:pStyle w:val="Normal"/>
        <w:suppressAutoHyphens w:val="true"/>
        <w:rPr/>
      </w:pPr>
      <w:r>
        <w:rPr/>
        <w:t xml:space="preserve"> </w:t>
      </w:r>
      <w:r>
        <w:rPr/>
        <w:t xml:space="preserve">ККиС – комитет по культуре и спорту </w:t>
      </w:r>
    </w:p>
    <w:p>
      <w:pPr>
        <w:pStyle w:val="Normal"/>
        <w:suppressAutoHyphens w:val="true"/>
        <w:rPr/>
      </w:pPr>
      <w:r>
        <w:rPr/>
        <w:t xml:space="preserve"> </w:t>
      </w:r>
      <w:r>
        <w:rPr/>
        <w:t>СМИ – средства массовой информации</w:t>
      </w:r>
    </w:p>
    <w:p>
      <w:pPr>
        <w:pStyle w:val="Normal"/>
        <w:suppressAutoHyphens w:val="true"/>
        <w:rPr>
          <w:b/>
          <w:sz w:val="28"/>
          <w:szCs w:val="28"/>
        </w:rPr>
      </w:pPr>
      <w:r>
        <w:rPr>
          <w:b/>
          <w:sz w:val="28"/>
          <w:szCs w:val="28"/>
        </w:rPr>
      </w:r>
    </w:p>
    <w:p>
      <w:pPr>
        <w:pStyle w:val="Normal"/>
        <w:suppressAutoHyphens w:val="true"/>
        <w:jc w:val="both"/>
        <w:rPr>
          <w:b/>
          <w:sz w:val="28"/>
          <w:szCs w:val="28"/>
        </w:rPr>
      </w:pPr>
      <w:r>
        <w:rPr/>
      </w:r>
    </w:p>
    <w:sectPr>
      <w:type w:val="nextPage"/>
      <w:pgSz w:w="11906" w:h="16838"/>
      <w:pgMar w:left="1034" w:right="567" w:gutter="0" w:header="0" w:top="1134" w:footer="0" w:bottom="1134"/>
      <w:pgNumType w:fmt="decimal"/>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Times New Roman CYR">
    <w:charset w:val="cc"/>
    <w:family w:val="roman"/>
    <w:pitch w:val="variable"/>
  </w:font>
</w:fonts>
</file>

<file path=word/settings.xml><?xml version="1.0" encoding="utf-8"?>
<w:settings xmlns:w="http://schemas.openxmlformats.org/wordprocessingml/2006/main">
  <w:zoom w:percent="85"/>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c5a3c"/>
    <w:pPr>
      <w:widowControl/>
      <w:suppressAutoHyphens w:val="fals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Heading1" w:customStyle="1">
    <w:name w:val="Heading 1"/>
    <w:basedOn w:val="Normal"/>
    <w:next w:val="Normal"/>
    <w:qFormat/>
    <w:rsid w:val="003c5a3c"/>
    <w:pPr>
      <w:keepNext w:val="true"/>
      <w:jc w:val="center"/>
      <w:outlineLvl w:val="0"/>
    </w:pPr>
    <w:rPr>
      <w:b/>
      <w:caps/>
      <w:spacing w:val="20"/>
      <w:sz w:val="36"/>
      <w:u w:val="single"/>
    </w:rPr>
  </w:style>
  <w:style w:type="paragraph" w:styleId="Heading3">
    <w:name w:val="Heading 3"/>
    <w:basedOn w:val="Normal"/>
    <w:next w:val="Normal"/>
    <w:qFormat/>
    <w:pPr>
      <w:keepNext w:val="true"/>
      <w:keepLines/>
      <w:spacing w:lineRule="auto" w:line="240" w:before="40" w:after="0"/>
      <w:outlineLvl w:val="2"/>
    </w:pPr>
    <w:rPr>
      <w:rFonts w:ascii="Cambria" w:hAnsi="Cambria" w:eastAsia="" w:cs="" w:asciiTheme="majorHAnsi" w:cstheme="majorBidi" w:eastAsiaTheme="majorEastAsia" w:hAnsiTheme="majorHAnsi"/>
      <w:color w:themeColor="accent1" w:themeShade="7f" w:val="1F4D78"/>
      <w:sz w:val="24"/>
      <w:szCs w:val="24"/>
      <w:lang w:eastAsia="ar-SA"/>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qFormat/>
    <w:rsid w:val="00570d4a"/>
    <w:rPr>
      <w:rFonts w:ascii="Tahoma" w:hAnsi="Tahoma" w:cs="Tahoma"/>
      <w:sz w:val="16"/>
      <w:szCs w:val="16"/>
    </w:rPr>
  </w:style>
  <w:style w:type="character" w:styleId="Style13" w:customStyle="1">
    <w:name w:val="Рабочий Знак"/>
    <w:qFormat/>
    <w:rsid w:val="000d2ffd"/>
    <w:rPr>
      <w:rFonts w:eastAsia="Calibri"/>
      <w:sz w:val="28"/>
      <w:szCs w:val="28"/>
    </w:rPr>
  </w:style>
  <w:style w:type="character" w:styleId="Apple-converted-space" w:customStyle="1">
    <w:name w:val="apple-converted-space"/>
    <w:basedOn w:val="DefaultParagraphFont"/>
    <w:qFormat/>
    <w:rsid w:val="000d2ffd"/>
    <w:rPr/>
  </w:style>
  <w:style w:type="character" w:styleId="Mw-headline" w:customStyle="1">
    <w:name w:val="mw-headline"/>
    <w:basedOn w:val="DefaultParagraphFont"/>
    <w:qFormat/>
    <w:rsid w:val="00381dcf"/>
    <w:rPr/>
  </w:style>
  <w:style w:type="character" w:styleId="Style14" w:customStyle="1">
    <w:name w:val="Верхний колонтитул Знак"/>
    <w:basedOn w:val="DefaultParagraphFont"/>
    <w:qFormat/>
    <w:rsid w:val="00db5c9d"/>
    <w:rPr/>
  </w:style>
  <w:style w:type="character" w:styleId="Style15" w:customStyle="1">
    <w:name w:val="Нижний колонтитул Знак"/>
    <w:basedOn w:val="DefaultParagraphFont"/>
    <w:qFormat/>
    <w:rsid w:val="00db5c9d"/>
    <w:rPr/>
  </w:style>
  <w:style w:type="paragraph" w:styleId="Style16" w:customStyle="1">
    <w:name w:val="Заголовок"/>
    <w:basedOn w:val="Normal"/>
    <w:next w:val="BodyText"/>
    <w:qFormat/>
    <w:rsid w:val="00945246"/>
    <w:pPr>
      <w:keepNext w:val="true"/>
      <w:spacing w:before="240" w:after="120"/>
    </w:pPr>
    <w:rPr>
      <w:rFonts w:ascii="Liberation Sans" w:hAnsi="Liberation Sans" w:eastAsia="Microsoft YaHei" w:cs="Arial Unicode MS"/>
      <w:sz w:val="28"/>
      <w:szCs w:val="28"/>
    </w:rPr>
  </w:style>
  <w:style w:type="paragraph" w:styleId="BodyText">
    <w:name w:val="Body Text"/>
    <w:basedOn w:val="Normal"/>
    <w:rsid w:val="00945246"/>
    <w:pPr>
      <w:spacing w:lineRule="auto" w:line="276" w:before="0" w:after="140"/>
    </w:pPr>
    <w:rPr/>
  </w:style>
  <w:style w:type="paragraph" w:styleId="List">
    <w:name w:val="List"/>
    <w:basedOn w:val="BodyText"/>
    <w:rsid w:val="00945246"/>
    <w:pPr/>
    <w:rPr>
      <w:rFonts w:cs="Arial Unicode MS"/>
    </w:rPr>
  </w:style>
  <w:style w:type="paragraph" w:styleId="Caption" w:customStyle="1">
    <w:name w:val="Caption"/>
    <w:basedOn w:val="Normal"/>
    <w:qFormat/>
    <w:rsid w:val="00945246"/>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Indexheading">
    <w:name w:val="index heading"/>
    <w:basedOn w:val="Normal"/>
    <w:qFormat/>
    <w:rsid w:val="00945246"/>
    <w:pPr>
      <w:suppressLineNumbers/>
    </w:pPr>
    <w:rPr>
      <w:rFonts w:cs="Arial Unicode MS"/>
    </w:rPr>
  </w:style>
  <w:style w:type="paragraph" w:styleId="BalloonText">
    <w:name w:val="Balloon Text"/>
    <w:basedOn w:val="Normal"/>
    <w:qFormat/>
    <w:rsid w:val="00570d4a"/>
    <w:pPr/>
    <w:rPr>
      <w:rFonts w:ascii="Tahoma" w:hAnsi="Tahoma" w:cs="Tahoma"/>
      <w:sz w:val="16"/>
      <w:szCs w:val="16"/>
    </w:rPr>
  </w:style>
  <w:style w:type="paragraph" w:styleId="Style18" w:customStyle="1">
    <w:name w:val="Рабочий"/>
    <w:basedOn w:val="Normal"/>
    <w:qFormat/>
    <w:rsid w:val="000d2ffd"/>
    <w:pPr>
      <w:textAlignment w:val="auto"/>
    </w:pPr>
    <w:rPr>
      <w:rFonts w:eastAsia="Calibri"/>
      <w:sz w:val="28"/>
      <w:szCs w:val="28"/>
    </w:rPr>
  </w:style>
  <w:style w:type="paragraph" w:styleId="ListParagraph">
    <w:name w:val="List Paragraph"/>
    <w:basedOn w:val="Normal"/>
    <w:uiPriority w:val="34"/>
    <w:qFormat/>
    <w:rsid w:val="000c6f14"/>
    <w:pPr>
      <w:spacing w:before="0" w:after="0"/>
      <w:ind w:hanging="0" w:left="720"/>
      <w:contextualSpacing/>
    </w:pPr>
    <w:rPr/>
  </w:style>
  <w:style w:type="paragraph" w:styleId="Style19" w:customStyle="1">
    <w:name w:val="Знак Знак Знак Знак"/>
    <w:basedOn w:val="Normal"/>
    <w:qFormat/>
    <w:rsid w:val="00f53c56"/>
    <w:pPr>
      <w:spacing w:lineRule="exact" w:line="240" w:before="0" w:after="160"/>
      <w:textAlignment w:val="auto"/>
    </w:pPr>
    <w:rPr>
      <w:rFonts w:ascii="Verdana" w:hAnsi="Verdana" w:cs="Verdana"/>
      <w:lang w:val="en-US" w:eastAsia="en-US"/>
    </w:rPr>
  </w:style>
  <w:style w:type="paragraph" w:styleId="Style20">
    <w:name w:val="Верхний и нижний колонтитулы"/>
    <w:basedOn w:val="Normal"/>
    <w:qFormat/>
    <w:pPr/>
    <w:rPr/>
  </w:style>
  <w:style w:type="paragraph" w:styleId="Style21">
    <w:name w:val="Колонтитул"/>
    <w:basedOn w:val="Normal"/>
    <w:qFormat/>
    <w:pPr/>
    <w:rPr/>
  </w:style>
  <w:style w:type="paragraph" w:styleId="Header">
    <w:name w:val="Header"/>
    <w:basedOn w:val="Normal"/>
    <w:rsid w:val="00db5c9d"/>
    <w:pPr>
      <w:tabs>
        <w:tab w:val="clear" w:pos="708"/>
        <w:tab w:val="center" w:pos="4677" w:leader="none"/>
        <w:tab w:val="right" w:pos="9355" w:leader="none"/>
      </w:tabs>
    </w:pPr>
    <w:rPr/>
  </w:style>
  <w:style w:type="paragraph" w:styleId="Footer">
    <w:name w:val="Footer"/>
    <w:basedOn w:val="Normal"/>
    <w:rsid w:val="00db5c9d"/>
    <w:pPr>
      <w:tabs>
        <w:tab w:val="clear" w:pos="708"/>
        <w:tab w:val="center" w:pos="4677" w:leader="none"/>
        <w:tab w:val="right" w:pos="9355" w:leader="none"/>
      </w:tabs>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CD5D-5E21-4FA0-A686-0C7D2878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Application>LibreOffice/7.6.2.1$Windows_X86_64 LibreOffice_project/56f7684011345957bbf33a7ee678afaf4d2ba333</Application>
  <AppVersion>15.0000</AppVersion>
  <Pages>10</Pages>
  <Words>1774</Words>
  <Characters>12028</Characters>
  <CharactersWithSpaces>13433</CharactersWithSpaces>
  <Paragraphs>420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2020-05-27T03:00:00Z</dcterms:created>
  <dc:creator>Пользователь Windows</dc:creator>
  <dc:description/>
  <dc:language>ru-RU</dc:language>
  <cp:lastModifiedBy/>
  <cp:lastPrinted>2025-04-23T10:24:59Z</cp:lastPrinted>
  <dcterms:modified xsi:type="dcterms:W3CDTF">2025-04-25T16:05:16Z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