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C9A" w:rsidRPr="008F7761" w:rsidRDefault="00B37C9A" w:rsidP="00B37C9A">
      <w:pPr>
        <w:spacing w:after="0" w:line="240" w:lineRule="auto"/>
        <w:rPr>
          <w:rFonts w:ascii="Times New Roman" w:eastAsia="Times New Roman" w:hAnsi="Times New Roman" w:cs="Times New Roman"/>
          <w:color w:val="auto"/>
          <w:sz w:val="20"/>
          <w:szCs w:val="20"/>
          <w:lang w:eastAsia="ru-RU"/>
        </w:rPr>
      </w:pPr>
    </w:p>
    <w:p w:rsidR="00387128" w:rsidRPr="00F45A5B" w:rsidRDefault="00387128" w:rsidP="00B37C9A">
      <w:pPr>
        <w:spacing w:after="0" w:line="240" w:lineRule="auto"/>
        <w:ind w:left="4962"/>
        <w:rPr>
          <w:rFonts w:ascii="Times New Roman" w:eastAsia="Times New Roman" w:hAnsi="Times New Roman" w:cs="Times New Roman"/>
          <w:sz w:val="28"/>
          <w:szCs w:val="28"/>
        </w:rPr>
      </w:pPr>
      <w:r w:rsidRPr="00F45A5B">
        <w:rPr>
          <w:rFonts w:ascii="Times New Roman" w:eastAsia="Times New Roman" w:hAnsi="Times New Roman" w:cs="Times New Roman"/>
          <w:sz w:val="28"/>
          <w:szCs w:val="28"/>
        </w:rPr>
        <w:t xml:space="preserve">Приложение к постановлению </w:t>
      </w:r>
      <w:proofErr w:type="gramStart"/>
      <w:r w:rsidRPr="00F45A5B">
        <w:rPr>
          <w:rFonts w:ascii="Times New Roman" w:eastAsia="Times New Roman" w:hAnsi="Times New Roman" w:cs="Times New Roman"/>
          <w:sz w:val="28"/>
          <w:szCs w:val="28"/>
        </w:rPr>
        <w:t>администрации</w:t>
      </w:r>
      <w:proofErr w:type="gramEnd"/>
      <w:r w:rsidRPr="00F45A5B">
        <w:rPr>
          <w:rFonts w:ascii="Times New Roman" w:eastAsia="Times New Roman" w:hAnsi="Times New Roman" w:cs="Times New Roman"/>
          <w:sz w:val="28"/>
          <w:szCs w:val="28"/>
        </w:rPr>
        <w:t xml:space="preserve"> ЗАТО г. Радужный </w:t>
      </w:r>
    </w:p>
    <w:p w:rsidR="00387128" w:rsidRPr="00F45A5B" w:rsidRDefault="00387128" w:rsidP="00B37C9A">
      <w:pPr>
        <w:spacing w:after="0" w:line="240" w:lineRule="auto"/>
        <w:ind w:left="4962"/>
        <w:rPr>
          <w:rFonts w:ascii="Times New Roman" w:eastAsia="Times New Roman" w:hAnsi="Times New Roman" w:cs="Times New Roman"/>
          <w:sz w:val="28"/>
          <w:szCs w:val="28"/>
        </w:rPr>
      </w:pPr>
      <w:r w:rsidRPr="00F45A5B">
        <w:rPr>
          <w:rFonts w:ascii="Times New Roman" w:eastAsia="Times New Roman" w:hAnsi="Times New Roman" w:cs="Times New Roman"/>
          <w:sz w:val="28"/>
          <w:szCs w:val="28"/>
        </w:rPr>
        <w:t>Владимирской области</w:t>
      </w:r>
    </w:p>
    <w:p w:rsidR="00387128" w:rsidRPr="00502102" w:rsidRDefault="00387128" w:rsidP="00B37C9A">
      <w:pPr>
        <w:spacing w:after="0" w:line="240" w:lineRule="auto"/>
        <w:ind w:left="4962"/>
        <w:rPr>
          <w:rFonts w:ascii="Times New Roman" w:eastAsia="Times New Roman" w:hAnsi="Times New Roman" w:cs="Times New Roman"/>
          <w:sz w:val="28"/>
          <w:szCs w:val="28"/>
        </w:rPr>
      </w:pPr>
      <w:r w:rsidRPr="00C206D8">
        <w:rPr>
          <w:rFonts w:ascii="Times New Roman" w:eastAsia="Times New Roman" w:hAnsi="Times New Roman" w:cs="Times New Roman"/>
          <w:sz w:val="28"/>
          <w:szCs w:val="28"/>
        </w:rPr>
        <w:t xml:space="preserve">от </w:t>
      </w:r>
      <w:r w:rsidR="0030688C">
        <w:rPr>
          <w:rFonts w:ascii="Times New Roman" w:eastAsia="Times New Roman" w:hAnsi="Times New Roman" w:cs="Times New Roman"/>
          <w:sz w:val="28"/>
          <w:szCs w:val="28"/>
          <w:u w:val="single"/>
        </w:rPr>
        <w:t>12.08.2026</w:t>
      </w:r>
      <w:r w:rsidRPr="00C206D8">
        <w:rPr>
          <w:rFonts w:ascii="Times New Roman" w:eastAsia="Times New Roman" w:hAnsi="Times New Roman" w:cs="Times New Roman"/>
          <w:sz w:val="28"/>
          <w:szCs w:val="28"/>
        </w:rPr>
        <w:t xml:space="preserve">  №  </w:t>
      </w:r>
      <w:r w:rsidR="0030688C">
        <w:rPr>
          <w:rFonts w:ascii="Times New Roman" w:eastAsia="Times New Roman" w:hAnsi="Times New Roman" w:cs="Times New Roman"/>
          <w:sz w:val="28"/>
          <w:szCs w:val="28"/>
          <w:u w:val="single"/>
        </w:rPr>
        <w:t>1023</w:t>
      </w:r>
    </w:p>
    <w:p w:rsidR="00387128" w:rsidRPr="00F45A5B" w:rsidRDefault="00387128" w:rsidP="00B37C9A">
      <w:pPr>
        <w:spacing w:after="0" w:line="240" w:lineRule="auto"/>
        <w:ind w:left="4962"/>
        <w:rPr>
          <w:rFonts w:ascii="Times New Roman" w:eastAsia="Times New Roman" w:hAnsi="Times New Roman" w:cs="Times New Roman"/>
          <w:sz w:val="28"/>
          <w:szCs w:val="28"/>
        </w:rPr>
      </w:pPr>
    </w:p>
    <w:p w:rsidR="00387128" w:rsidRPr="00F45A5B" w:rsidRDefault="00387128" w:rsidP="002F5A7C">
      <w:pPr>
        <w:autoSpaceDE w:val="0"/>
        <w:autoSpaceDN w:val="0"/>
        <w:adjustRightInd w:val="0"/>
        <w:spacing w:after="0" w:line="240" w:lineRule="auto"/>
        <w:jc w:val="center"/>
        <w:rPr>
          <w:rFonts w:ascii="Times New Roman" w:eastAsia="Times New Roman" w:hAnsi="Times New Roman" w:cs="Times New Roman"/>
          <w:bCs/>
          <w:sz w:val="28"/>
          <w:szCs w:val="28"/>
        </w:rPr>
      </w:pPr>
      <w:r w:rsidRPr="00F45A5B">
        <w:rPr>
          <w:rFonts w:ascii="Times New Roman" w:eastAsia="Times New Roman" w:hAnsi="Times New Roman" w:cs="Times New Roman"/>
          <w:bCs/>
          <w:sz w:val="28"/>
          <w:szCs w:val="28"/>
        </w:rPr>
        <w:t>Изменения</w:t>
      </w:r>
    </w:p>
    <w:p w:rsidR="00056E46" w:rsidRDefault="00387128" w:rsidP="00056E46">
      <w:pPr>
        <w:autoSpaceDE w:val="0"/>
        <w:autoSpaceDN w:val="0"/>
        <w:adjustRightInd w:val="0"/>
        <w:spacing w:after="0" w:line="240" w:lineRule="auto"/>
        <w:jc w:val="center"/>
        <w:rPr>
          <w:rFonts w:ascii="Times New Roman" w:hAnsi="Times New Roman" w:cs="Times New Roman"/>
          <w:sz w:val="28"/>
          <w:szCs w:val="28"/>
        </w:rPr>
      </w:pPr>
      <w:r w:rsidRPr="00F45A5B">
        <w:rPr>
          <w:rFonts w:ascii="Times New Roman" w:eastAsia="Times New Roman" w:hAnsi="Times New Roman" w:cs="Times New Roman"/>
          <w:bCs/>
          <w:sz w:val="28"/>
          <w:szCs w:val="28"/>
        </w:rPr>
        <w:t xml:space="preserve">в административный регламент </w:t>
      </w:r>
      <w:r w:rsidR="00056E46" w:rsidRPr="00056E46">
        <w:rPr>
          <w:rFonts w:ascii="Times New Roman" w:eastAsia="Times New Roman" w:hAnsi="Times New Roman" w:cs="Times New Roman"/>
          <w:bCs/>
          <w:sz w:val="28"/>
          <w:szCs w:val="28"/>
        </w:rPr>
        <w:t xml:space="preserve">предоставления муниципальным </w:t>
      </w:r>
      <w:proofErr w:type="gramStart"/>
      <w:r w:rsidR="00056E46" w:rsidRPr="00056E46">
        <w:rPr>
          <w:rFonts w:ascii="Times New Roman" w:eastAsia="Times New Roman" w:hAnsi="Times New Roman" w:cs="Times New Roman"/>
          <w:bCs/>
          <w:sz w:val="28"/>
          <w:szCs w:val="28"/>
        </w:rPr>
        <w:t>образованием</w:t>
      </w:r>
      <w:proofErr w:type="gramEnd"/>
      <w:r w:rsidR="00056E46" w:rsidRPr="00056E46">
        <w:rPr>
          <w:rFonts w:ascii="Times New Roman" w:eastAsia="Times New Roman" w:hAnsi="Times New Roman" w:cs="Times New Roman"/>
          <w:bCs/>
          <w:sz w:val="28"/>
          <w:szCs w:val="28"/>
        </w:rPr>
        <w:t xml:space="preserve"> ЗАТО г. Радужный Владимирской области муниципальной услуги «Присвоение адреса объекту адресации, изменение и аннулирование такого адреса»</w:t>
      </w:r>
      <w:r w:rsidRPr="00F45A5B">
        <w:rPr>
          <w:rFonts w:ascii="Times New Roman" w:hAnsi="Times New Roman" w:cs="Times New Roman"/>
          <w:sz w:val="28"/>
          <w:szCs w:val="28"/>
        </w:rPr>
        <w:t xml:space="preserve">, </w:t>
      </w:r>
      <w:r w:rsidR="00056E46" w:rsidRPr="00056E46">
        <w:rPr>
          <w:rFonts w:ascii="Times New Roman" w:hAnsi="Times New Roman" w:cs="Times New Roman"/>
          <w:sz w:val="28"/>
          <w:szCs w:val="28"/>
        </w:rPr>
        <w:t>утвержденный постановлением администрации ЗАТО</w:t>
      </w:r>
    </w:p>
    <w:p w:rsidR="006C522B" w:rsidRDefault="00056E46" w:rsidP="00056E46">
      <w:pPr>
        <w:autoSpaceDE w:val="0"/>
        <w:autoSpaceDN w:val="0"/>
        <w:adjustRightInd w:val="0"/>
        <w:spacing w:after="0" w:line="240" w:lineRule="auto"/>
        <w:jc w:val="center"/>
        <w:rPr>
          <w:rFonts w:ascii="Times New Roman" w:hAnsi="Times New Roman" w:cs="Times New Roman"/>
          <w:sz w:val="28"/>
          <w:szCs w:val="28"/>
        </w:rPr>
      </w:pPr>
      <w:r w:rsidRPr="00056E46">
        <w:rPr>
          <w:rFonts w:ascii="Times New Roman" w:hAnsi="Times New Roman" w:cs="Times New Roman"/>
          <w:sz w:val="28"/>
          <w:szCs w:val="28"/>
        </w:rPr>
        <w:t xml:space="preserve"> г. </w:t>
      </w:r>
      <w:proofErr w:type="gramStart"/>
      <w:r w:rsidRPr="00056E46">
        <w:rPr>
          <w:rFonts w:ascii="Times New Roman" w:hAnsi="Times New Roman" w:cs="Times New Roman"/>
          <w:sz w:val="28"/>
          <w:szCs w:val="28"/>
        </w:rPr>
        <w:t>Радужный</w:t>
      </w:r>
      <w:proofErr w:type="gramEnd"/>
      <w:r w:rsidRPr="00056E46">
        <w:rPr>
          <w:rFonts w:ascii="Times New Roman" w:hAnsi="Times New Roman" w:cs="Times New Roman"/>
          <w:sz w:val="28"/>
          <w:szCs w:val="28"/>
        </w:rPr>
        <w:t xml:space="preserve"> Владимирской области от 12.10.2021 № 1254</w:t>
      </w:r>
      <w:r>
        <w:rPr>
          <w:rFonts w:ascii="Times New Roman" w:hAnsi="Times New Roman" w:cs="Times New Roman"/>
          <w:sz w:val="28"/>
          <w:szCs w:val="28"/>
        </w:rPr>
        <w:t xml:space="preserve">, </w:t>
      </w:r>
    </w:p>
    <w:p w:rsidR="00387128" w:rsidRPr="00F45A5B" w:rsidRDefault="00056E46" w:rsidP="00056E46">
      <w:pPr>
        <w:autoSpaceDE w:val="0"/>
        <w:autoSpaceDN w:val="0"/>
        <w:adjustRightInd w:val="0"/>
        <w:spacing w:after="0" w:line="240" w:lineRule="auto"/>
        <w:jc w:val="center"/>
        <w:rPr>
          <w:rFonts w:ascii="Times New Roman" w:hAnsi="Times New Roman" w:cs="Times New Roman"/>
          <w:sz w:val="28"/>
          <w:szCs w:val="28"/>
        </w:rPr>
      </w:pPr>
      <w:r w:rsidRPr="00056E46">
        <w:rPr>
          <w:rFonts w:ascii="Times New Roman" w:hAnsi="Times New Roman" w:cs="Times New Roman"/>
          <w:sz w:val="28"/>
          <w:szCs w:val="28"/>
        </w:rPr>
        <w:t>в редакции от 20.10.2025 № 1376</w:t>
      </w:r>
      <w:r w:rsidR="00387128" w:rsidRPr="00F45A5B">
        <w:rPr>
          <w:rFonts w:ascii="Times New Roman" w:hAnsi="Times New Roman" w:cs="Times New Roman"/>
          <w:sz w:val="28"/>
          <w:szCs w:val="28"/>
        </w:rPr>
        <w:t>.</w:t>
      </w:r>
    </w:p>
    <w:p w:rsidR="00387128" w:rsidRPr="00F45A5B" w:rsidRDefault="00387128" w:rsidP="00387128">
      <w:pPr>
        <w:autoSpaceDE w:val="0"/>
        <w:autoSpaceDN w:val="0"/>
        <w:adjustRightInd w:val="0"/>
        <w:spacing w:after="0" w:line="240" w:lineRule="auto"/>
        <w:jc w:val="both"/>
        <w:rPr>
          <w:rFonts w:ascii="Times New Roman" w:hAnsi="Times New Roman" w:cs="Times New Roman"/>
          <w:color w:val="000000" w:themeColor="text1"/>
          <w:sz w:val="28"/>
          <w:szCs w:val="28"/>
        </w:rPr>
      </w:pPr>
    </w:p>
    <w:p w:rsidR="00540699" w:rsidRDefault="00387128" w:rsidP="00B0239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45A5B">
        <w:rPr>
          <w:rFonts w:ascii="Times New Roman" w:hAnsi="Times New Roman" w:cs="Times New Roman"/>
          <w:color w:val="000000" w:themeColor="text1"/>
          <w:sz w:val="28"/>
          <w:szCs w:val="28"/>
        </w:rPr>
        <w:tab/>
        <w:t xml:space="preserve">1. </w:t>
      </w:r>
      <w:r w:rsidR="00ED0292">
        <w:rPr>
          <w:rFonts w:ascii="Times New Roman" w:hAnsi="Times New Roman" w:cs="Times New Roman"/>
          <w:color w:val="000000" w:themeColor="text1"/>
          <w:sz w:val="28"/>
          <w:szCs w:val="28"/>
        </w:rPr>
        <w:t xml:space="preserve">В пятом абзаце </w:t>
      </w:r>
      <w:r w:rsidR="00540699">
        <w:rPr>
          <w:rFonts w:ascii="Times New Roman" w:hAnsi="Times New Roman" w:cs="Times New Roman"/>
          <w:color w:val="000000" w:themeColor="text1"/>
          <w:sz w:val="28"/>
          <w:szCs w:val="28"/>
        </w:rPr>
        <w:t>пункт</w:t>
      </w:r>
      <w:r w:rsidR="00ED0292">
        <w:rPr>
          <w:rFonts w:ascii="Times New Roman" w:hAnsi="Times New Roman" w:cs="Times New Roman"/>
          <w:color w:val="000000" w:themeColor="text1"/>
          <w:sz w:val="28"/>
          <w:szCs w:val="28"/>
        </w:rPr>
        <w:t>а</w:t>
      </w:r>
      <w:r w:rsidR="00540699">
        <w:rPr>
          <w:rFonts w:ascii="Times New Roman" w:hAnsi="Times New Roman" w:cs="Times New Roman"/>
          <w:color w:val="000000" w:themeColor="text1"/>
          <w:sz w:val="28"/>
          <w:szCs w:val="28"/>
        </w:rPr>
        <w:t xml:space="preserve"> 1.3 слова «</w:t>
      </w:r>
      <w:r w:rsidR="00540699" w:rsidRPr="00540699">
        <w:rPr>
          <w:rFonts w:ascii="Times New Roman" w:hAnsi="Times New Roman" w:cs="Times New Roman"/>
          <w:color w:val="000000" w:themeColor="text1"/>
          <w:sz w:val="28"/>
          <w:szCs w:val="28"/>
        </w:rPr>
        <w:t>http://www.raduzhnyi-city.ru</w:t>
      </w:r>
      <w:r w:rsidR="00540699">
        <w:rPr>
          <w:rFonts w:ascii="Times New Roman" w:hAnsi="Times New Roman" w:cs="Times New Roman"/>
          <w:color w:val="000000" w:themeColor="text1"/>
          <w:sz w:val="28"/>
          <w:szCs w:val="28"/>
        </w:rPr>
        <w:t xml:space="preserve">» </w:t>
      </w:r>
      <w:proofErr w:type="gramStart"/>
      <w:r w:rsidR="00540699">
        <w:rPr>
          <w:rFonts w:ascii="Times New Roman" w:hAnsi="Times New Roman" w:cs="Times New Roman"/>
          <w:color w:val="000000" w:themeColor="text1"/>
          <w:sz w:val="28"/>
          <w:szCs w:val="28"/>
        </w:rPr>
        <w:t>заменить на слова</w:t>
      </w:r>
      <w:proofErr w:type="gramEnd"/>
      <w:r w:rsidR="00540699">
        <w:rPr>
          <w:rFonts w:ascii="Times New Roman" w:hAnsi="Times New Roman" w:cs="Times New Roman"/>
          <w:color w:val="000000" w:themeColor="text1"/>
          <w:sz w:val="28"/>
          <w:szCs w:val="28"/>
        </w:rPr>
        <w:t xml:space="preserve"> «</w:t>
      </w:r>
      <w:r w:rsidR="00540699" w:rsidRPr="00540699">
        <w:rPr>
          <w:rFonts w:ascii="Times New Roman" w:hAnsi="Times New Roman" w:cs="Times New Roman"/>
          <w:color w:val="000000" w:themeColor="text1"/>
          <w:sz w:val="28"/>
          <w:szCs w:val="28"/>
        </w:rPr>
        <w:t>raduzhnyi33.gosuslugi.ru</w:t>
      </w:r>
      <w:r w:rsidR="00540699">
        <w:rPr>
          <w:rFonts w:ascii="Times New Roman" w:hAnsi="Times New Roman" w:cs="Times New Roman"/>
          <w:color w:val="000000" w:themeColor="text1"/>
          <w:sz w:val="28"/>
          <w:szCs w:val="28"/>
        </w:rPr>
        <w:t>».</w:t>
      </w:r>
    </w:p>
    <w:p w:rsidR="00387128" w:rsidRPr="00F45A5B" w:rsidRDefault="00540699" w:rsidP="00B0239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540699">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 xml:space="preserve">2. </w:t>
      </w:r>
      <w:r w:rsidR="00387128" w:rsidRPr="00F45A5B">
        <w:rPr>
          <w:rFonts w:ascii="Times New Roman" w:hAnsi="Times New Roman" w:cs="Times New Roman"/>
          <w:color w:val="000000" w:themeColor="text1"/>
          <w:sz w:val="28"/>
          <w:szCs w:val="28"/>
        </w:rPr>
        <w:t>Пункт 2.1</w:t>
      </w:r>
      <w:r w:rsidR="00A52C51">
        <w:rPr>
          <w:rFonts w:ascii="Times New Roman" w:hAnsi="Times New Roman" w:cs="Times New Roman"/>
          <w:color w:val="000000" w:themeColor="text1"/>
          <w:sz w:val="28"/>
          <w:szCs w:val="28"/>
        </w:rPr>
        <w:t>0</w:t>
      </w:r>
      <w:r w:rsidR="00387128" w:rsidRPr="00F45A5B">
        <w:rPr>
          <w:rFonts w:ascii="Times New Roman" w:hAnsi="Times New Roman" w:cs="Times New Roman"/>
          <w:color w:val="000000" w:themeColor="text1"/>
          <w:sz w:val="28"/>
          <w:szCs w:val="28"/>
        </w:rPr>
        <w:t xml:space="preserve"> дополнить подпунктом 2.1</w:t>
      </w:r>
      <w:r w:rsidR="00A52C51">
        <w:rPr>
          <w:rFonts w:ascii="Times New Roman" w:hAnsi="Times New Roman" w:cs="Times New Roman"/>
          <w:color w:val="000000" w:themeColor="text1"/>
          <w:sz w:val="28"/>
          <w:szCs w:val="28"/>
        </w:rPr>
        <w:t>0</w:t>
      </w:r>
      <w:r w:rsidR="00387128" w:rsidRPr="00F45A5B">
        <w:rPr>
          <w:rFonts w:ascii="Times New Roman" w:hAnsi="Times New Roman" w:cs="Times New Roman"/>
          <w:color w:val="000000" w:themeColor="text1"/>
          <w:sz w:val="28"/>
          <w:szCs w:val="28"/>
        </w:rPr>
        <w:t>.1 следующего содержания:</w:t>
      </w:r>
    </w:p>
    <w:p w:rsidR="00387128" w:rsidRPr="00F45A5B" w:rsidRDefault="00387128" w:rsidP="00B0239E">
      <w:pPr>
        <w:autoSpaceDE w:val="0"/>
        <w:autoSpaceDN w:val="0"/>
        <w:adjustRightInd w:val="0"/>
        <w:spacing w:after="0" w:line="240" w:lineRule="auto"/>
        <w:ind w:firstLine="709"/>
        <w:jc w:val="both"/>
        <w:rPr>
          <w:rFonts w:ascii="Times New Roman" w:eastAsiaTheme="minorHAnsi" w:hAnsi="Times New Roman" w:cs="Times New Roman"/>
          <w:color w:val="auto"/>
          <w:sz w:val="28"/>
          <w:szCs w:val="28"/>
        </w:rPr>
      </w:pPr>
      <w:r w:rsidRPr="00F45A5B">
        <w:rPr>
          <w:rFonts w:ascii="Times New Roman" w:eastAsiaTheme="minorHAnsi" w:hAnsi="Times New Roman" w:cs="Times New Roman"/>
          <w:color w:val="auto"/>
          <w:sz w:val="28"/>
          <w:szCs w:val="28"/>
        </w:rPr>
        <w:t>«2.1</w:t>
      </w:r>
      <w:r w:rsidR="00A52C51">
        <w:rPr>
          <w:rFonts w:ascii="Times New Roman" w:eastAsiaTheme="minorHAnsi" w:hAnsi="Times New Roman" w:cs="Times New Roman"/>
          <w:color w:val="auto"/>
          <w:sz w:val="28"/>
          <w:szCs w:val="28"/>
        </w:rPr>
        <w:t>0</w:t>
      </w:r>
      <w:r w:rsidRPr="00F45A5B">
        <w:rPr>
          <w:rFonts w:ascii="Times New Roman" w:eastAsiaTheme="minorHAnsi" w:hAnsi="Times New Roman" w:cs="Times New Roman"/>
          <w:color w:val="auto"/>
          <w:sz w:val="28"/>
          <w:szCs w:val="28"/>
        </w:rPr>
        <w:t xml:space="preserve">.1. </w:t>
      </w:r>
      <w:proofErr w:type="gramStart"/>
      <w:r w:rsidRPr="00F45A5B">
        <w:rPr>
          <w:rFonts w:ascii="Times New Roman" w:eastAsiaTheme="minorHAnsi" w:hAnsi="Times New Roman" w:cs="Times New Roman"/>
          <w:color w:val="auto"/>
          <w:sz w:val="28"/>
          <w:szCs w:val="28"/>
        </w:rPr>
        <w:t>В случае отказа в предоставлении муниципальной услуги орган местного самоуправления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proofErr w:type="gramEnd"/>
    </w:p>
    <w:p w:rsidR="00387128" w:rsidRPr="00F45A5B" w:rsidRDefault="00387128" w:rsidP="00B0239E">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45A5B">
        <w:rPr>
          <w:rFonts w:ascii="Times New Roman" w:hAnsi="Times New Roman" w:cs="Times New Roman"/>
          <w:color w:val="000000" w:themeColor="text1"/>
          <w:sz w:val="28"/>
          <w:szCs w:val="28"/>
        </w:rPr>
        <w:tab/>
      </w:r>
      <w:r w:rsidR="00D001F6">
        <w:rPr>
          <w:rFonts w:ascii="Times New Roman" w:hAnsi="Times New Roman" w:cs="Times New Roman"/>
          <w:color w:val="000000" w:themeColor="text1"/>
          <w:sz w:val="28"/>
          <w:szCs w:val="28"/>
        </w:rPr>
        <w:t>3</w:t>
      </w:r>
      <w:r w:rsidRPr="00F45A5B">
        <w:rPr>
          <w:rFonts w:ascii="Times New Roman" w:hAnsi="Times New Roman" w:cs="Times New Roman"/>
          <w:color w:val="000000" w:themeColor="text1"/>
          <w:sz w:val="28"/>
          <w:szCs w:val="28"/>
        </w:rPr>
        <w:t>.</w:t>
      </w:r>
      <w:r w:rsidRPr="00F45A5B">
        <w:rPr>
          <w:rFonts w:ascii="Times New Roman" w:eastAsiaTheme="minorHAnsi" w:hAnsi="Times New Roman" w:cs="Times New Roman"/>
          <w:color w:val="auto"/>
          <w:sz w:val="28"/>
          <w:szCs w:val="28"/>
        </w:rPr>
        <w:t xml:space="preserve"> </w:t>
      </w:r>
      <w:r w:rsidRPr="00F45A5B">
        <w:rPr>
          <w:rFonts w:ascii="Times New Roman" w:hAnsi="Times New Roman" w:cs="Times New Roman"/>
          <w:color w:val="000000" w:themeColor="text1"/>
          <w:sz w:val="28"/>
          <w:szCs w:val="28"/>
        </w:rPr>
        <w:t>Пункт 3.</w:t>
      </w:r>
      <w:r w:rsidR="00D001F6">
        <w:rPr>
          <w:rFonts w:ascii="Times New Roman" w:hAnsi="Times New Roman" w:cs="Times New Roman"/>
          <w:color w:val="000000" w:themeColor="text1"/>
          <w:sz w:val="28"/>
          <w:szCs w:val="28"/>
        </w:rPr>
        <w:t>2</w:t>
      </w:r>
      <w:r w:rsidRPr="00F45A5B">
        <w:rPr>
          <w:rFonts w:ascii="Times New Roman" w:hAnsi="Times New Roman" w:cs="Times New Roman"/>
          <w:color w:val="000000" w:themeColor="text1"/>
          <w:sz w:val="28"/>
          <w:szCs w:val="28"/>
        </w:rPr>
        <w:t xml:space="preserve">.2 дополнить </w:t>
      </w:r>
      <w:r w:rsidR="00D001F6" w:rsidRPr="00F45A5B">
        <w:rPr>
          <w:rFonts w:ascii="Times New Roman" w:hAnsi="Times New Roman" w:cs="Times New Roman"/>
          <w:color w:val="000000" w:themeColor="text1"/>
          <w:sz w:val="28"/>
          <w:szCs w:val="28"/>
        </w:rPr>
        <w:t>подпункт</w:t>
      </w:r>
      <w:r w:rsidR="008F7761">
        <w:rPr>
          <w:rFonts w:ascii="Times New Roman" w:hAnsi="Times New Roman" w:cs="Times New Roman"/>
          <w:color w:val="000000" w:themeColor="text1"/>
          <w:sz w:val="28"/>
          <w:szCs w:val="28"/>
        </w:rPr>
        <w:t>а</w:t>
      </w:r>
      <w:r w:rsidR="00D001F6" w:rsidRPr="00F45A5B">
        <w:rPr>
          <w:rFonts w:ascii="Times New Roman" w:hAnsi="Times New Roman" w:cs="Times New Roman"/>
          <w:color w:val="000000" w:themeColor="text1"/>
          <w:sz w:val="28"/>
          <w:szCs w:val="28"/>
        </w:rPr>
        <w:t>м</w:t>
      </w:r>
      <w:r w:rsidR="008F7761">
        <w:rPr>
          <w:rFonts w:ascii="Times New Roman" w:hAnsi="Times New Roman" w:cs="Times New Roman"/>
          <w:color w:val="000000" w:themeColor="text1"/>
          <w:sz w:val="28"/>
          <w:szCs w:val="28"/>
        </w:rPr>
        <w:t>и</w:t>
      </w:r>
      <w:r w:rsidR="00D001F6" w:rsidRPr="00F45A5B">
        <w:rPr>
          <w:rFonts w:ascii="Times New Roman" w:hAnsi="Times New Roman" w:cs="Times New Roman"/>
          <w:color w:val="000000" w:themeColor="text1"/>
          <w:sz w:val="28"/>
          <w:szCs w:val="28"/>
        </w:rPr>
        <w:t xml:space="preserve"> </w:t>
      </w:r>
      <w:r w:rsidR="00D001F6">
        <w:rPr>
          <w:rFonts w:ascii="Times New Roman" w:hAnsi="Times New Roman" w:cs="Times New Roman"/>
          <w:color w:val="000000" w:themeColor="text1"/>
          <w:sz w:val="28"/>
          <w:szCs w:val="28"/>
        </w:rPr>
        <w:t>3.2.2</w:t>
      </w:r>
      <w:r w:rsidR="00D001F6" w:rsidRPr="00F45A5B">
        <w:rPr>
          <w:rFonts w:ascii="Times New Roman" w:hAnsi="Times New Roman" w:cs="Times New Roman"/>
          <w:color w:val="000000" w:themeColor="text1"/>
          <w:sz w:val="28"/>
          <w:szCs w:val="28"/>
        </w:rPr>
        <w:t>.1</w:t>
      </w:r>
      <w:r w:rsidR="008F7761">
        <w:rPr>
          <w:rFonts w:ascii="Times New Roman" w:hAnsi="Times New Roman" w:cs="Times New Roman"/>
          <w:color w:val="000000" w:themeColor="text1"/>
          <w:sz w:val="28"/>
          <w:szCs w:val="28"/>
        </w:rPr>
        <w:t>, 3.2.2.2, 3.2.2.3, 3.2.2.4</w:t>
      </w:r>
      <w:r w:rsidR="00D001F6" w:rsidRPr="00F45A5B">
        <w:rPr>
          <w:rFonts w:ascii="Times New Roman" w:hAnsi="Times New Roman" w:cs="Times New Roman"/>
          <w:color w:val="000000" w:themeColor="text1"/>
          <w:sz w:val="28"/>
          <w:szCs w:val="28"/>
        </w:rPr>
        <w:t xml:space="preserve"> следующего содержания:</w:t>
      </w:r>
    </w:p>
    <w:p w:rsidR="00387128" w:rsidRPr="00F45A5B" w:rsidRDefault="00C92455" w:rsidP="00B0239E">
      <w:pPr>
        <w:pStyle w:val="af6"/>
        <w:ind w:firstLine="709"/>
        <w:rPr>
          <w:rFonts w:eastAsiaTheme="minorHAnsi"/>
        </w:rPr>
      </w:pPr>
      <w:r>
        <w:rPr>
          <w:color w:val="000000" w:themeColor="text1"/>
        </w:rPr>
        <w:t>«</w:t>
      </w:r>
      <w:r w:rsidR="00D001F6">
        <w:rPr>
          <w:color w:val="000000" w:themeColor="text1"/>
        </w:rPr>
        <w:t xml:space="preserve">3.2.2.1. </w:t>
      </w:r>
      <w:r w:rsidR="00387128" w:rsidRPr="00F45A5B">
        <w:rPr>
          <w:color w:val="000000" w:themeColor="text1"/>
        </w:rPr>
        <w:t>При приеме документов</w:t>
      </w:r>
      <w:r w:rsidR="00387128" w:rsidRPr="00F45A5B">
        <w:rPr>
          <w:lang w:eastAsia="zh-CN"/>
        </w:rPr>
        <w:t xml:space="preserve"> работник администрации, учреждения, МФЦ </w:t>
      </w:r>
      <w:r w:rsidR="00387128" w:rsidRPr="00F45A5B">
        <w:rPr>
          <w:rFonts w:eastAsiaTheme="minorHAnsi"/>
        </w:rPr>
        <w:t xml:space="preserve">несет ответственность, установленную законодательством Российской Федерации в случае, установленном Федеральным </w:t>
      </w:r>
      <w:hyperlink r:id="rId9" w:history="1">
        <w:r w:rsidR="00387128" w:rsidRPr="00F45A5B">
          <w:rPr>
            <w:rFonts w:eastAsiaTheme="minorHAnsi"/>
            <w:color w:val="0000FF"/>
          </w:rPr>
          <w:t>законом</w:t>
        </w:r>
      </w:hyperlink>
      <w:r w:rsidR="00387128" w:rsidRPr="00F45A5B">
        <w:rPr>
          <w:rFonts w:eastAsiaTheme="minorHAnsi"/>
        </w:rPr>
        <w:t xml:space="preserve"> от 13</w:t>
      </w:r>
      <w:r w:rsidR="006C522B">
        <w:rPr>
          <w:rFonts w:eastAsiaTheme="minorHAnsi"/>
        </w:rPr>
        <w:t>.07.</w:t>
      </w:r>
      <w:r w:rsidR="00387128" w:rsidRPr="00F45A5B">
        <w:rPr>
          <w:rFonts w:eastAsiaTheme="minorHAnsi"/>
        </w:rPr>
        <w:t xml:space="preserve">2015 </w:t>
      </w:r>
      <w:r w:rsidR="006C522B">
        <w:rPr>
          <w:rFonts w:eastAsiaTheme="minorHAnsi"/>
        </w:rPr>
        <w:t xml:space="preserve">           </w:t>
      </w:r>
      <w:r w:rsidR="00387128" w:rsidRPr="00F45A5B">
        <w:rPr>
          <w:rFonts w:eastAsiaTheme="minorHAnsi"/>
        </w:rPr>
        <w:t>№ 218-ФЗ «О государственной регистрации недвижимости», за соответствие преобразованных посредством сканирования в электронную форму документов документам, представленным заявителями в форме документов на бумажном носителе, установление личн</w:t>
      </w:r>
      <w:r w:rsidR="008F7761">
        <w:rPr>
          <w:rFonts w:eastAsiaTheme="minorHAnsi"/>
        </w:rPr>
        <w:t>ости заявителя.</w:t>
      </w:r>
    </w:p>
    <w:p w:rsidR="00387128" w:rsidRPr="00F45A5B" w:rsidRDefault="00B0239E" w:rsidP="00B0239E">
      <w:pPr>
        <w:pStyle w:val="af6"/>
        <w:ind w:firstLine="709"/>
        <w:rPr>
          <w:rFonts w:eastAsiaTheme="minorHAnsi"/>
        </w:rPr>
      </w:pPr>
      <w:r>
        <w:rPr>
          <w:color w:val="000000" w:themeColor="text1"/>
        </w:rPr>
        <w:t xml:space="preserve">3.2.2.2. </w:t>
      </w:r>
      <w:proofErr w:type="gramStart"/>
      <w:r w:rsidR="00387128" w:rsidRPr="00F45A5B">
        <w:rPr>
          <w:rFonts w:eastAsiaTheme="minorHAnsi"/>
        </w:rPr>
        <w:t xml:space="preserve">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sidR="00387128" w:rsidRPr="00F45A5B">
          <w:rPr>
            <w:rFonts w:eastAsiaTheme="minorHAnsi"/>
            <w:color w:val="0000FF"/>
          </w:rPr>
          <w:t>законодательством</w:t>
        </w:r>
      </w:hyperlink>
      <w:r w:rsidR="00387128" w:rsidRPr="00F45A5B">
        <w:rPr>
          <w:rFonts w:eastAsiaTheme="minorHAnsi"/>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sidR="00387128" w:rsidRPr="00F45A5B">
          <w:rPr>
            <w:rFonts w:eastAsiaTheme="minorHAnsi"/>
            <w:color w:val="0000FF"/>
          </w:rPr>
          <w:t>статьями 9</w:t>
        </w:r>
      </w:hyperlink>
      <w:r w:rsidR="00387128" w:rsidRPr="00F45A5B">
        <w:rPr>
          <w:rFonts w:eastAsiaTheme="minorHAnsi"/>
        </w:rPr>
        <w:t xml:space="preserve">, </w:t>
      </w:r>
      <w:hyperlink r:id="rId12" w:history="1">
        <w:r w:rsidR="00387128" w:rsidRPr="00F45A5B">
          <w:rPr>
            <w:rFonts w:eastAsiaTheme="minorHAnsi"/>
            <w:color w:val="0000FF"/>
          </w:rPr>
          <w:t>10</w:t>
        </w:r>
      </w:hyperlink>
      <w:r w:rsidR="00387128" w:rsidRPr="00F45A5B">
        <w:rPr>
          <w:rFonts w:eastAsiaTheme="minorHAnsi"/>
        </w:rPr>
        <w:t xml:space="preserve"> и </w:t>
      </w:r>
      <w:hyperlink r:id="rId13" w:history="1">
        <w:r w:rsidR="00387128" w:rsidRPr="00F45A5B">
          <w:rPr>
            <w:rFonts w:eastAsiaTheme="minorHAnsi"/>
            <w:color w:val="0000FF"/>
          </w:rPr>
          <w:t>14</w:t>
        </w:r>
      </w:hyperlink>
      <w:r w:rsidR="00387128" w:rsidRPr="00F45A5B">
        <w:rPr>
          <w:rFonts w:eastAsiaTheme="minorHAnsi"/>
        </w:rPr>
        <w:t xml:space="preserve"> Федерального закона от 29</w:t>
      </w:r>
      <w:r w:rsidR="006C522B">
        <w:rPr>
          <w:rFonts w:eastAsiaTheme="minorHAnsi"/>
        </w:rPr>
        <w:t>.12.</w:t>
      </w:r>
      <w:r w:rsidR="00387128" w:rsidRPr="00F45A5B">
        <w:rPr>
          <w:rFonts w:eastAsiaTheme="minorHAnsi"/>
        </w:rPr>
        <w:t>2022 № 572-ФЗ «Об осуществлении идентификации</w:t>
      </w:r>
      <w:proofErr w:type="gramEnd"/>
      <w:r w:rsidR="00387128" w:rsidRPr="00F45A5B">
        <w:rPr>
          <w:rFonts w:eastAsiaTheme="minorHAnsi"/>
        </w:rPr>
        <w:t xml:space="preserve">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sidR="00387128" w:rsidRPr="00F45A5B">
        <w:rPr>
          <w:rFonts w:eastAsiaTheme="minorHAnsi"/>
        </w:rPr>
        <w:t>утратившими</w:t>
      </w:r>
      <w:proofErr w:type="gramEnd"/>
      <w:r w:rsidR="00387128" w:rsidRPr="00F45A5B">
        <w:rPr>
          <w:rFonts w:eastAsiaTheme="minorHAnsi"/>
        </w:rPr>
        <w:t xml:space="preserve"> силу отдельных положений законодательных актов Российской Федерации».</w:t>
      </w:r>
    </w:p>
    <w:p w:rsidR="00387128" w:rsidRPr="00F45A5B" w:rsidRDefault="00387128" w:rsidP="00387128">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F45A5B">
        <w:rPr>
          <w:rFonts w:ascii="Times New Roman" w:eastAsiaTheme="minorHAnsi" w:hAnsi="Times New Roman" w:cs="Times New Roman"/>
          <w:color w:val="auto"/>
          <w:sz w:val="28"/>
          <w:szCs w:val="28"/>
        </w:rPr>
        <w:lastRenderedPageBreak/>
        <w:t xml:space="preserve"> </w:t>
      </w:r>
      <w:r w:rsidR="008F7761" w:rsidRPr="008F7761">
        <w:rPr>
          <w:rFonts w:ascii="Times New Roman" w:eastAsiaTheme="minorHAnsi" w:hAnsi="Times New Roman" w:cs="Times New Roman"/>
          <w:color w:val="auto"/>
          <w:sz w:val="28"/>
          <w:szCs w:val="28"/>
        </w:rPr>
        <w:t>3.2.2.</w:t>
      </w:r>
      <w:r w:rsidR="008F7761">
        <w:rPr>
          <w:rFonts w:ascii="Times New Roman" w:eastAsiaTheme="minorHAnsi" w:hAnsi="Times New Roman" w:cs="Times New Roman"/>
          <w:color w:val="auto"/>
          <w:sz w:val="28"/>
          <w:szCs w:val="28"/>
        </w:rPr>
        <w:t>3</w:t>
      </w:r>
      <w:r w:rsidR="008F7761" w:rsidRPr="008F7761">
        <w:rPr>
          <w:rFonts w:ascii="Times New Roman" w:eastAsiaTheme="minorHAnsi" w:hAnsi="Times New Roman" w:cs="Times New Roman"/>
          <w:color w:val="auto"/>
          <w:sz w:val="28"/>
          <w:szCs w:val="28"/>
        </w:rPr>
        <w:t xml:space="preserve">. </w:t>
      </w:r>
      <w:r w:rsidRPr="00F45A5B">
        <w:rPr>
          <w:rFonts w:ascii="Times New Roman" w:eastAsiaTheme="minorHAnsi" w:hAnsi="Times New Roman" w:cs="Times New Roman"/>
          <w:color w:val="auto"/>
          <w:sz w:val="28"/>
          <w:szCs w:val="28"/>
        </w:rPr>
        <w:t>С использованием единого портала государственных и муниципальных услуг обеспечивается возможность формирования единого запроса. В рамках формирования единого запроса заявителем могут подаваться два и более заявления о предоставлении муниципальных услуг. Предоставление муниципальных услуг на основании заявлений, сформированных в рамках единого запроса, осуществляется в соответствии настоящим административным регламентом предоставления муниципальной услуги.</w:t>
      </w:r>
    </w:p>
    <w:p w:rsidR="00387128" w:rsidRDefault="00387128" w:rsidP="00387128">
      <w:pPr>
        <w:autoSpaceDE w:val="0"/>
        <w:autoSpaceDN w:val="0"/>
        <w:adjustRightInd w:val="0"/>
        <w:spacing w:after="0" w:line="240" w:lineRule="auto"/>
        <w:ind w:firstLine="540"/>
        <w:jc w:val="both"/>
        <w:rPr>
          <w:rFonts w:ascii="Times New Roman" w:eastAsiaTheme="minorHAnsi" w:hAnsi="Times New Roman" w:cs="Times New Roman"/>
          <w:color w:val="auto"/>
          <w:sz w:val="28"/>
          <w:szCs w:val="28"/>
        </w:rPr>
      </w:pPr>
      <w:r w:rsidRPr="00F45A5B">
        <w:rPr>
          <w:rFonts w:ascii="Times New Roman" w:eastAsiaTheme="minorHAnsi" w:hAnsi="Times New Roman" w:cs="Times New Roman"/>
          <w:color w:val="auto"/>
          <w:sz w:val="28"/>
          <w:szCs w:val="28"/>
        </w:rPr>
        <w:t xml:space="preserve"> </w:t>
      </w:r>
      <w:r w:rsidR="008F7761" w:rsidRPr="008F7761">
        <w:rPr>
          <w:rFonts w:ascii="Times New Roman" w:eastAsiaTheme="minorHAnsi" w:hAnsi="Times New Roman" w:cs="Times New Roman"/>
          <w:color w:val="auto"/>
          <w:sz w:val="28"/>
          <w:szCs w:val="28"/>
        </w:rPr>
        <w:t>3.2.2.</w:t>
      </w:r>
      <w:r w:rsidR="008F7761">
        <w:rPr>
          <w:rFonts w:ascii="Times New Roman" w:eastAsiaTheme="minorHAnsi" w:hAnsi="Times New Roman" w:cs="Times New Roman"/>
          <w:color w:val="auto"/>
          <w:sz w:val="28"/>
          <w:szCs w:val="28"/>
        </w:rPr>
        <w:t>4</w:t>
      </w:r>
      <w:r w:rsidR="008F7761" w:rsidRPr="008F7761">
        <w:rPr>
          <w:rFonts w:ascii="Times New Roman" w:eastAsiaTheme="minorHAnsi" w:hAnsi="Times New Roman" w:cs="Times New Roman"/>
          <w:color w:val="auto"/>
          <w:sz w:val="28"/>
          <w:szCs w:val="28"/>
        </w:rPr>
        <w:t xml:space="preserve">. </w:t>
      </w:r>
      <w:r w:rsidRPr="00F45A5B">
        <w:rPr>
          <w:rFonts w:ascii="Times New Roman" w:eastAsiaTheme="minorHAnsi" w:hAnsi="Times New Roman" w:cs="Times New Roman"/>
          <w:color w:val="auto"/>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roofErr w:type="gramStart"/>
      <w:r w:rsidRPr="00F45A5B">
        <w:rPr>
          <w:rFonts w:ascii="Times New Roman" w:eastAsiaTheme="minorHAnsi" w:hAnsi="Times New Roman" w:cs="Times New Roman"/>
          <w:color w:val="auto"/>
          <w:sz w:val="28"/>
          <w:szCs w:val="28"/>
        </w:rPr>
        <w:t>.».</w:t>
      </w:r>
      <w:proofErr w:type="gramEnd"/>
    </w:p>
    <w:p w:rsidR="00387128" w:rsidRDefault="00387128" w:rsidP="00387128">
      <w:pPr>
        <w:rPr>
          <w:rFonts w:ascii="Times New Roman" w:hAnsi="Times New Roman" w:cs="Times New Roman"/>
          <w:sz w:val="28"/>
          <w:szCs w:val="28"/>
        </w:rPr>
      </w:pPr>
    </w:p>
    <w:p w:rsidR="00387128" w:rsidRDefault="00387128">
      <w:pPr>
        <w:spacing w:after="0" w:line="240" w:lineRule="auto"/>
        <w:rPr>
          <w:color w:val="000000"/>
          <w:szCs w:val="26"/>
          <w:lang w:eastAsia="zh-CN"/>
        </w:rPr>
      </w:pPr>
    </w:p>
    <w:p w:rsidR="00543404" w:rsidRDefault="00543404"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p>
    <w:p w:rsidR="00563928" w:rsidRDefault="00563928" w:rsidP="00543404">
      <w:pPr>
        <w:suppressAutoHyphens/>
        <w:rPr>
          <w:color w:val="000000"/>
          <w:szCs w:val="26"/>
          <w:lang w:eastAsia="zh-CN"/>
        </w:rPr>
      </w:pPr>
      <w:bookmarkStart w:id="0" w:name="_GoBack"/>
      <w:bookmarkEnd w:id="0"/>
    </w:p>
    <w:sectPr w:rsidR="00563928" w:rsidSect="00932F7C">
      <w:footerReference w:type="default" r:id="rId14"/>
      <w:headerReference w:type="first" r:id="rId15"/>
      <w:pgSz w:w="11906" w:h="16838"/>
      <w:pgMar w:top="851" w:right="707" w:bottom="709" w:left="1701" w:header="0" w:footer="0" w:gutter="0"/>
      <w:pgNumType w:start="1"/>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B6F" w:rsidRDefault="00434B6F">
      <w:pPr>
        <w:spacing w:after="0" w:line="240" w:lineRule="auto"/>
      </w:pPr>
      <w:r>
        <w:separator/>
      </w:r>
    </w:p>
  </w:endnote>
  <w:endnote w:type="continuationSeparator" w:id="0">
    <w:p w:rsidR="00434B6F" w:rsidRDefault="0043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6F" w:rsidRDefault="00434B6F">
    <w:pPr>
      <w:pStyle w:val="afe"/>
      <w:jc w:val="center"/>
    </w:pPr>
  </w:p>
  <w:p w:rsidR="00434B6F" w:rsidRDefault="00434B6F">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B6F" w:rsidRDefault="00434B6F"/>
  </w:footnote>
  <w:footnote w:type="continuationSeparator" w:id="0">
    <w:p w:rsidR="00434B6F" w:rsidRDefault="00434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B6F" w:rsidRDefault="00434B6F">
    <w:pPr>
      <w:pStyle w:val="af8"/>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93A12"/>
    <w:multiLevelType w:val="multilevel"/>
    <w:tmpl w:val="1696D0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0E73243"/>
    <w:multiLevelType w:val="multilevel"/>
    <w:tmpl w:val="E48693EA"/>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B2637E7"/>
    <w:multiLevelType w:val="multilevel"/>
    <w:tmpl w:val="B3C03942"/>
    <w:lvl w:ilvl="0">
      <w:start w:val="1"/>
      <w:numFmt w:val="decimal"/>
      <w:lvlText w:val="%1)"/>
      <w:lvlJc w:val="left"/>
      <w:pPr>
        <w:ind w:left="1429" w:hanging="360"/>
      </w:pPr>
      <w:rPr>
        <w:rFonts w:ascii="Times New Roman" w:eastAsia="Times New Roman" w:hAnsi="Times New Roman" w:cs="Times New Roman"/>
        <w:sz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5A4"/>
    <w:rsid w:val="0000601E"/>
    <w:rsid w:val="000201B8"/>
    <w:rsid w:val="000217E8"/>
    <w:rsid w:val="00024ECB"/>
    <w:rsid w:val="000565E3"/>
    <w:rsid w:val="00056E46"/>
    <w:rsid w:val="00057577"/>
    <w:rsid w:val="00061BD8"/>
    <w:rsid w:val="00066006"/>
    <w:rsid w:val="00082E56"/>
    <w:rsid w:val="00083E53"/>
    <w:rsid w:val="000B0F15"/>
    <w:rsid w:val="000B683D"/>
    <w:rsid w:val="000D7F96"/>
    <w:rsid w:val="000E084B"/>
    <w:rsid w:val="000E0904"/>
    <w:rsid w:val="0010282D"/>
    <w:rsid w:val="00105585"/>
    <w:rsid w:val="001310B8"/>
    <w:rsid w:val="00136584"/>
    <w:rsid w:val="00154C07"/>
    <w:rsid w:val="00160BB4"/>
    <w:rsid w:val="00192568"/>
    <w:rsid w:val="0019469D"/>
    <w:rsid w:val="00195FB8"/>
    <w:rsid w:val="001B158E"/>
    <w:rsid w:val="001B3A21"/>
    <w:rsid w:val="001C2528"/>
    <w:rsid w:val="001C3A7E"/>
    <w:rsid w:val="001D06B3"/>
    <w:rsid w:val="001D1CCA"/>
    <w:rsid w:val="001E2C16"/>
    <w:rsid w:val="001E4E3C"/>
    <w:rsid w:val="00201EFE"/>
    <w:rsid w:val="00204C1C"/>
    <w:rsid w:val="00206F10"/>
    <w:rsid w:val="00215110"/>
    <w:rsid w:val="00245C73"/>
    <w:rsid w:val="00261B59"/>
    <w:rsid w:val="00297C21"/>
    <w:rsid w:val="002A103B"/>
    <w:rsid w:val="002B4BFA"/>
    <w:rsid w:val="002B4DC9"/>
    <w:rsid w:val="002C2A01"/>
    <w:rsid w:val="002C3A26"/>
    <w:rsid w:val="002D6AAF"/>
    <w:rsid w:val="002D6C5C"/>
    <w:rsid w:val="002E0FD3"/>
    <w:rsid w:val="002E2A11"/>
    <w:rsid w:val="002E3222"/>
    <w:rsid w:val="002F5A7C"/>
    <w:rsid w:val="0030688C"/>
    <w:rsid w:val="0031075D"/>
    <w:rsid w:val="00313523"/>
    <w:rsid w:val="00341AC4"/>
    <w:rsid w:val="00342AAC"/>
    <w:rsid w:val="00344253"/>
    <w:rsid w:val="00351178"/>
    <w:rsid w:val="00352D6B"/>
    <w:rsid w:val="00362E1C"/>
    <w:rsid w:val="00374CF8"/>
    <w:rsid w:val="00386D99"/>
    <w:rsid w:val="00387128"/>
    <w:rsid w:val="00395D67"/>
    <w:rsid w:val="003A5077"/>
    <w:rsid w:val="003A61CD"/>
    <w:rsid w:val="003C0FD5"/>
    <w:rsid w:val="003C396F"/>
    <w:rsid w:val="003D16C8"/>
    <w:rsid w:val="003D5315"/>
    <w:rsid w:val="003E3426"/>
    <w:rsid w:val="0040667E"/>
    <w:rsid w:val="004215B9"/>
    <w:rsid w:val="0043147D"/>
    <w:rsid w:val="00434B6F"/>
    <w:rsid w:val="004457F4"/>
    <w:rsid w:val="00446A98"/>
    <w:rsid w:val="00452179"/>
    <w:rsid w:val="004522E4"/>
    <w:rsid w:val="0045773C"/>
    <w:rsid w:val="00466108"/>
    <w:rsid w:val="004670B5"/>
    <w:rsid w:val="004742D5"/>
    <w:rsid w:val="0048098F"/>
    <w:rsid w:val="00490E1A"/>
    <w:rsid w:val="00494A37"/>
    <w:rsid w:val="004C3B4D"/>
    <w:rsid w:val="004D0E26"/>
    <w:rsid w:val="004E0490"/>
    <w:rsid w:val="004E6CF4"/>
    <w:rsid w:val="00502102"/>
    <w:rsid w:val="00503225"/>
    <w:rsid w:val="00507CB1"/>
    <w:rsid w:val="00510FFD"/>
    <w:rsid w:val="00512C69"/>
    <w:rsid w:val="0051494D"/>
    <w:rsid w:val="005156C8"/>
    <w:rsid w:val="00521E55"/>
    <w:rsid w:val="005235FE"/>
    <w:rsid w:val="0053601E"/>
    <w:rsid w:val="00540699"/>
    <w:rsid w:val="00543404"/>
    <w:rsid w:val="00547F43"/>
    <w:rsid w:val="00561B66"/>
    <w:rsid w:val="00563928"/>
    <w:rsid w:val="005753AC"/>
    <w:rsid w:val="00587D8F"/>
    <w:rsid w:val="005A0295"/>
    <w:rsid w:val="005A31B2"/>
    <w:rsid w:val="005C6C14"/>
    <w:rsid w:val="005D2727"/>
    <w:rsid w:val="005E570B"/>
    <w:rsid w:val="006000CF"/>
    <w:rsid w:val="006214D3"/>
    <w:rsid w:val="00625B69"/>
    <w:rsid w:val="00666AAD"/>
    <w:rsid w:val="00671A34"/>
    <w:rsid w:val="00690166"/>
    <w:rsid w:val="0069690D"/>
    <w:rsid w:val="006C522B"/>
    <w:rsid w:val="006D2961"/>
    <w:rsid w:val="006E6272"/>
    <w:rsid w:val="006F457E"/>
    <w:rsid w:val="006F4AD0"/>
    <w:rsid w:val="00700AA0"/>
    <w:rsid w:val="00700F57"/>
    <w:rsid w:val="00724C42"/>
    <w:rsid w:val="007256C5"/>
    <w:rsid w:val="00742519"/>
    <w:rsid w:val="00742A45"/>
    <w:rsid w:val="00750AF8"/>
    <w:rsid w:val="00757807"/>
    <w:rsid w:val="0077706A"/>
    <w:rsid w:val="007824A2"/>
    <w:rsid w:val="00784C34"/>
    <w:rsid w:val="007A001E"/>
    <w:rsid w:val="007B2C02"/>
    <w:rsid w:val="007C527B"/>
    <w:rsid w:val="007C74C8"/>
    <w:rsid w:val="007C768F"/>
    <w:rsid w:val="007D4376"/>
    <w:rsid w:val="007D5025"/>
    <w:rsid w:val="007D60D7"/>
    <w:rsid w:val="007F0FF6"/>
    <w:rsid w:val="007F12DD"/>
    <w:rsid w:val="00820057"/>
    <w:rsid w:val="008265F3"/>
    <w:rsid w:val="0082743F"/>
    <w:rsid w:val="008452F6"/>
    <w:rsid w:val="00845756"/>
    <w:rsid w:val="008541E1"/>
    <w:rsid w:val="00854F3C"/>
    <w:rsid w:val="008720B1"/>
    <w:rsid w:val="008A2020"/>
    <w:rsid w:val="008B0201"/>
    <w:rsid w:val="008C14A8"/>
    <w:rsid w:val="008D112E"/>
    <w:rsid w:val="008F7761"/>
    <w:rsid w:val="00900EAE"/>
    <w:rsid w:val="00902002"/>
    <w:rsid w:val="009049D6"/>
    <w:rsid w:val="00923FCE"/>
    <w:rsid w:val="00927F40"/>
    <w:rsid w:val="00932F7C"/>
    <w:rsid w:val="00947DB3"/>
    <w:rsid w:val="00991AD8"/>
    <w:rsid w:val="00993534"/>
    <w:rsid w:val="009C7895"/>
    <w:rsid w:val="009E04FC"/>
    <w:rsid w:val="009E0986"/>
    <w:rsid w:val="009F30F0"/>
    <w:rsid w:val="00A2068C"/>
    <w:rsid w:val="00A25572"/>
    <w:rsid w:val="00A260CC"/>
    <w:rsid w:val="00A34AF8"/>
    <w:rsid w:val="00A52C51"/>
    <w:rsid w:val="00A702C6"/>
    <w:rsid w:val="00A725B1"/>
    <w:rsid w:val="00A929BA"/>
    <w:rsid w:val="00A947DB"/>
    <w:rsid w:val="00A9673F"/>
    <w:rsid w:val="00A97460"/>
    <w:rsid w:val="00AA14DF"/>
    <w:rsid w:val="00AD0823"/>
    <w:rsid w:val="00AD6F14"/>
    <w:rsid w:val="00AE614F"/>
    <w:rsid w:val="00AF24B2"/>
    <w:rsid w:val="00B0239E"/>
    <w:rsid w:val="00B12FA3"/>
    <w:rsid w:val="00B23CEB"/>
    <w:rsid w:val="00B25717"/>
    <w:rsid w:val="00B35027"/>
    <w:rsid w:val="00B37C9A"/>
    <w:rsid w:val="00B43045"/>
    <w:rsid w:val="00B56D1B"/>
    <w:rsid w:val="00B71642"/>
    <w:rsid w:val="00B8240B"/>
    <w:rsid w:val="00B93221"/>
    <w:rsid w:val="00B96105"/>
    <w:rsid w:val="00BA1071"/>
    <w:rsid w:val="00BC29B5"/>
    <w:rsid w:val="00BC4CBF"/>
    <w:rsid w:val="00BC4D29"/>
    <w:rsid w:val="00BD65D9"/>
    <w:rsid w:val="00BD717C"/>
    <w:rsid w:val="00BE3283"/>
    <w:rsid w:val="00BF750D"/>
    <w:rsid w:val="00BF79D6"/>
    <w:rsid w:val="00BF7D4D"/>
    <w:rsid w:val="00C206D8"/>
    <w:rsid w:val="00C23FBF"/>
    <w:rsid w:val="00C3029E"/>
    <w:rsid w:val="00C31D2B"/>
    <w:rsid w:val="00C33A4C"/>
    <w:rsid w:val="00C4163E"/>
    <w:rsid w:val="00C46F84"/>
    <w:rsid w:val="00C5354F"/>
    <w:rsid w:val="00C56F4A"/>
    <w:rsid w:val="00C6541C"/>
    <w:rsid w:val="00C80E4C"/>
    <w:rsid w:val="00C85D0E"/>
    <w:rsid w:val="00C92455"/>
    <w:rsid w:val="00C9414E"/>
    <w:rsid w:val="00C96F30"/>
    <w:rsid w:val="00CA2EFE"/>
    <w:rsid w:val="00CA3245"/>
    <w:rsid w:val="00CA62D5"/>
    <w:rsid w:val="00CB71AC"/>
    <w:rsid w:val="00CC53D8"/>
    <w:rsid w:val="00CC55A4"/>
    <w:rsid w:val="00CC6ACE"/>
    <w:rsid w:val="00CC6EB3"/>
    <w:rsid w:val="00CF6743"/>
    <w:rsid w:val="00D001F6"/>
    <w:rsid w:val="00D13E9C"/>
    <w:rsid w:val="00D15816"/>
    <w:rsid w:val="00D279C8"/>
    <w:rsid w:val="00D448A9"/>
    <w:rsid w:val="00D62993"/>
    <w:rsid w:val="00D65A6D"/>
    <w:rsid w:val="00D71484"/>
    <w:rsid w:val="00D95DC2"/>
    <w:rsid w:val="00DC205B"/>
    <w:rsid w:val="00DC50FD"/>
    <w:rsid w:val="00DD0334"/>
    <w:rsid w:val="00DF6B27"/>
    <w:rsid w:val="00E03932"/>
    <w:rsid w:val="00E177AC"/>
    <w:rsid w:val="00E54FA1"/>
    <w:rsid w:val="00E56D69"/>
    <w:rsid w:val="00E71B98"/>
    <w:rsid w:val="00E75805"/>
    <w:rsid w:val="00E80063"/>
    <w:rsid w:val="00E83198"/>
    <w:rsid w:val="00E83C75"/>
    <w:rsid w:val="00E83E82"/>
    <w:rsid w:val="00E87D89"/>
    <w:rsid w:val="00EA180F"/>
    <w:rsid w:val="00EB5257"/>
    <w:rsid w:val="00EB5F83"/>
    <w:rsid w:val="00EC74FB"/>
    <w:rsid w:val="00ED0292"/>
    <w:rsid w:val="00F06D84"/>
    <w:rsid w:val="00F16DFF"/>
    <w:rsid w:val="00F214C4"/>
    <w:rsid w:val="00F513E7"/>
    <w:rsid w:val="00F60CC3"/>
    <w:rsid w:val="00F85046"/>
    <w:rsid w:val="00F86C67"/>
    <w:rsid w:val="00F86DAC"/>
    <w:rsid w:val="00F93CC0"/>
    <w:rsid w:val="00FB11FA"/>
    <w:rsid w:val="00FB2ABA"/>
    <w:rsid w:val="00FB4784"/>
    <w:rsid w:val="00FB7F80"/>
    <w:rsid w:val="00FD13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 w:val="24"/>
      <w:szCs w:val="24"/>
    </w:rPr>
  </w:style>
  <w:style w:type="paragraph" w:styleId="af3">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4">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5">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6">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7">
    <w:name w:val="footnote text"/>
    <w:basedOn w:val="a"/>
  </w:style>
  <w:style w:type="paragraph" w:styleId="af8">
    <w:name w:val="header"/>
    <w:basedOn w:val="a"/>
    <w:uiPriority w:val="99"/>
  </w:style>
  <w:style w:type="paragraph" w:customStyle="1" w:styleId="af9">
    <w:name w:val="Содержимое таблицы"/>
    <w:basedOn w:val="a"/>
    <w:qFormat/>
    <w:pPr>
      <w:suppressLineNumbers/>
    </w:pPr>
  </w:style>
  <w:style w:type="paragraph" w:customStyle="1" w:styleId="afa">
    <w:name w:val="Заголовок таблицы"/>
    <w:basedOn w:val="af9"/>
    <w:qFormat/>
    <w:pPr>
      <w:jc w:val="center"/>
    </w:pPr>
    <w:rPr>
      <w:b/>
      <w:bCs/>
    </w:rPr>
  </w:style>
  <w:style w:type="paragraph" w:styleId="afb">
    <w:name w:val="annotation text"/>
    <w:basedOn w:val="a"/>
    <w:uiPriority w:val="99"/>
    <w:semiHidden/>
    <w:unhideWhenUsed/>
    <w:qFormat/>
    <w:rsid w:val="004F0D07"/>
    <w:pPr>
      <w:spacing w:line="240" w:lineRule="auto"/>
    </w:pPr>
    <w:rPr>
      <w:sz w:val="20"/>
      <w:szCs w:val="20"/>
    </w:rPr>
  </w:style>
  <w:style w:type="paragraph" w:styleId="afc">
    <w:name w:val="annotation subject"/>
    <w:basedOn w:val="afb"/>
    <w:uiPriority w:val="99"/>
    <w:semiHidden/>
    <w:unhideWhenUsed/>
    <w:qFormat/>
    <w:rsid w:val="004F0D07"/>
    <w:rPr>
      <w:b/>
      <w:bCs/>
    </w:rPr>
  </w:style>
  <w:style w:type="paragraph" w:styleId="afd">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e">
    <w:name w:val="footer"/>
    <w:basedOn w:val="a"/>
    <w:uiPriority w:val="99"/>
    <w:unhideWhenUsed/>
    <w:rsid w:val="007C1A80"/>
    <w:pPr>
      <w:tabs>
        <w:tab w:val="center" w:pos="4677"/>
        <w:tab w:val="right" w:pos="9355"/>
      </w:tabs>
      <w:spacing w:after="0" w:line="240" w:lineRule="auto"/>
    </w:pPr>
  </w:style>
  <w:style w:type="paragraph" w:customStyle="1" w:styleId="Default">
    <w:name w:val="Default"/>
    <w:rsid w:val="005753AC"/>
    <w:pPr>
      <w:autoSpaceDE w:val="0"/>
      <w:autoSpaceDN w:val="0"/>
      <w:adjustRightInd w:val="0"/>
    </w:pPr>
    <w:rPr>
      <w:rFonts w:ascii="Times New Roman" w:hAnsi="Times New Roman" w:cs="Times New Roman"/>
      <w:color w:val="000000"/>
      <w:sz w:val="24"/>
      <w:szCs w:val="24"/>
    </w:rPr>
  </w:style>
  <w:style w:type="paragraph" w:customStyle="1" w:styleId="aff">
    <w:name w:val="Знак Знак Знак"/>
    <w:basedOn w:val="a"/>
    <w:rsid w:val="00DD0334"/>
    <w:pPr>
      <w:spacing w:after="160" w:line="240" w:lineRule="exact"/>
    </w:pPr>
    <w:rPr>
      <w:rFonts w:ascii="Verdana" w:eastAsia="Times New Roman" w:hAnsi="Verdana" w:cs="Times New Roman"/>
      <w:color w:val="auto"/>
      <w:sz w:val="20"/>
      <w:szCs w:val="20"/>
      <w:lang w:val="en-US"/>
    </w:rPr>
  </w:style>
  <w:style w:type="paragraph" w:styleId="aff0">
    <w:name w:val="Title"/>
    <w:basedOn w:val="a"/>
    <w:link w:val="aff1"/>
    <w:qFormat/>
    <w:rsid w:val="001C3A7E"/>
    <w:pPr>
      <w:spacing w:after="0" w:line="240" w:lineRule="auto"/>
      <w:jc w:val="center"/>
    </w:pPr>
    <w:rPr>
      <w:rFonts w:ascii="Times New Roman" w:eastAsia="Times New Roman" w:hAnsi="Times New Roman" w:cs="Times New Roman"/>
      <w:b/>
      <w:color w:val="auto"/>
      <w:sz w:val="28"/>
      <w:szCs w:val="20"/>
      <w:lang w:eastAsia="ru-RU"/>
    </w:rPr>
  </w:style>
  <w:style w:type="character" w:customStyle="1" w:styleId="aff1">
    <w:name w:val="Название Знак"/>
    <w:basedOn w:val="a0"/>
    <w:link w:val="aff0"/>
    <w:rsid w:val="001C3A7E"/>
    <w:rPr>
      <w:rFonts w:ascii="Times New Roman" w:eastAsia="Times New Roman" w:hAnsi="Times New Roman" w:cs="Times New Roman"/>
      <w:b/>
      <w:sz w:val="28"/>
      <w:szCs w:val="20"/>
      <w:lang w:eastAsia="ru-RU"/>
    </w:rPr>
  </w:style>
  <w:style w:type="paragraph" w:customStyle="1" w:styleId="ConsPlusNonformat">
    <w:name w:val="ConsPlusNonformat"/>
    <w:rsid w:val="001C3A7E"/>
    <w:pPr>
      <w:widowControl w:val="0"/>
      <w:autoSpaceDE w:val="0"/>
      <w:autoSpaceDN w:val="0"/>
    </w:pPr>
    <w:rPr>
      <w:rFonts w:ascii="Courier New" w:eastAsia="Times New Roman" w:hAnsi="Courier New" w:cs="Courier New"/>
      <w:szCs w:val="20"/>
      <w:lang w:eastAsia="ru-RU"/>
    </w:rPr>
  </w:style>
  <w:style w:type="character" w:styleId="aff2">
    <w:name w:val="Hyperlink"/>
    <w:basedOn w:val="a0"/>
    <w:uiPriority w:val="99"/>
    <w:unhideWhenUsed/>
    <w:rsid w:val="004E6C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43B"/>
    <w:pPr>
      <w:spacing w:after="200" w:line="276" w:lineRule="auto"/>
    </w:pPr>
    <w:rPr>
      <w:rFonts w:ascii="Calibri" w:eastAsia="Calibri" w:hAnsi="Calibri"/>
      <w:color w:val="00000A"/>
      <w:sz w:val="22"/>
    </w:rPr>
  </w:style>
  <w:style w:type="paragraph" w:styleId="1">
    <w:name w:val="heading 1"/>
    <w:basedOn w:val="a"/>
    <w:qFormat/>
    <w:pPr>
      <w:widowControl w:val="0"/>
      <w:numPr>
        <w:numId w:val="1"/>
      </w:numPr>
      <w:spacing w:after="240"/>
      <w:outlineLvl w:val="0"/>
    </w:pPr>
    <w:rPr>
      <w:b/>
    </w:rPr>
  </w:style>
  <w:style w:type="paragraph" w:styleId="2">
    <w:name w:val="heading 2"/>
    <w:basedOn w:val="a"/>
    <w:qFormat/>
    <w:pPr>
      <w:widowControl w:val="0"/>
      <w:numPr>
        <w:ilvl w:val="1"/>
        <w:numId w:val="1"/>
      </w:numPr>
      <w:spacing w:after="24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color w:val="0000FF"/>
    </w:rPr>
  </w:style>
  <w:style w:type="character" w:customStyle="1" w:styleId="-">
    <w:name w:val="Интернет-ссылка"/>
    <w:rPr>
      <w:color w:val="000080"/>
      <w:u w:val="single"/>
    </w:rPr>
  </w:style>
  <w:style w:type="character" w:customStyle="1" w:styleId="ListLabel13">
    <w:name w:val="ListLabel 13"/>
    <w:qFormat/>
    <w:rPr>
      <w:rFonts w:eastAsia="Times New Roman" w:cs="Times New Roman"/>
    </w:rPr>
  </w:style>
  <w:style w:type="character" w:customStyle="1" w:styleId="a3">
    <w:name w:val="Символ сноски"/>
    <w:qFormat/>
  </w:style>
  <w:style w:type="character" w:customStyle="1" w:styleId="a4">
    <w:name w:val="Привязка сноски"/>
    <w:rPr>
      <w:vertAlign w:val="superscript"/>
    </w:rPr>
  </w:style>
  <w:style w:type="character" w:customStyle="1" w:styleId="a5">
    <w:name w:val="Привязка концевой сноски"/>
    <w:rPr>
      <w:vertAlign w:val="superscript"/>
    </w:rPr>
  </w:style>
  <w:style w:type="character" w:customStyle="1" w:styleId="a6">
    <w:name w:val="Символ концевой сноски"/>
    <w:qFormat/>
  </w:style>
  <w:style w:type="character" w:customStyle="1" w:styleId="ListLabel14">
    <w:name w:val="ListLabel 14"/>
    <w:qFormat/>
    <w:rPr>
      <w:rFonts w:ascii="Times New Roman" w:eastAsia="Times New Roman" w:hAnsi="Times New Roman" w:cs="Times New Roman"/>
      <w:sz w:val="28"/>
    </w:rPr>
  </w:style>
  <w:style w:type="character" w:customStyle="1" w:styleId="ListLabel15">
    <w:name w:val="ListLabel 15"/>
    <w:qFormat/>
    <w:rPr>
      <w:rFonts w:ascii="Times New Roman" w:hAnsi="Times New Roman"/>
      <w:color w:val="0000FF"/>
      <w:sz w:val="28"/>
      <w:szCs w:val="28"/>
    </w:rPr>
  </w:style>
  <w:style w:type="character" w:customStyle="1" w:styleId="ListLabel16">
    <w:name w:val="ListLabel 16"/>
    <w:qFormat/>
    <w:rPr>
      <w:color w:val="0000FF"/>
    </w:rPr>
  </w:style>
  <w:style w:type="character" w:styleId="a7">
    <w:name w:val="footnote reference"/>
    <w:basedOn w:val="a0"/>
    <w:uiPriority w:val="99"/>
    <w:semiHidden/>
    <w:unhideWhenUsed/>
    <w:qFormat/>
    <w:rsid w:val="00814FBE"/>
    <w:rPr>
      <w:vertAlign w:val="superscript"/>
    </w:rPr>
  </w:style>
  <w:style w:type="character" w:styleId="a8">
    <w:name w:val="annotation reference"/>
    <w:basedOn w:val="a0"/>
    <w:uiPriority w:val="99"/>
    <w:semiHidden/>
    <w:unhideWhenUsed/>
    <w:qFormat/>
    <w:rsid w:val="004F0D07"/>
    <w:rPr>
      <w:sz w:val="16"/>
      <w:szCs w:val="16"/>
    </w:rPr>
  </w:style>
  <w:style w:type="character" w:customStyle="1" w:styleId="a9">
    <w:name w:val="Текст примечания Знак"/>
    <w:basedOn w:val="a0"/>
    <w:uiPriority w:val="99"/>
    <w:semiHidden/>
    <w:qFormat/>
    <w:rsid w:val="004F0D07"/>
    <w:rPr>
      <w:color w:val="00000A"/>
      <w:szCs w:val="20"/>
    </w:rPr>
  </w:style>
  <w:style w:type="character" w:customStyle="1" w:styleId="aa">
    <w:name w:val="Тема примечания Знак"/>
    <w:basedOn w:val="a9"/>
    <w:uiPriority w:val="99"/>
    <w:semiHidden/>
    <w:qFormat/>
    <w:rsid w:val="004F0D07"/>
    <w:rPr>
      <w:b/>
      <w:bCs/>
      <w:color w:val="00000A"/>
      <w:szCs w:val="20"/>
    </w:rPr>
  </w:style>
  <w:style w:type="character" w:customStyle="1" w:styleId="ab">
    <w:name w:val="Текст выноски Знак"/>
    <w:basedOn w:val="a0"/>
    <w:uiPriority w:val="99"/>
    <w:semiHidden/>
    <w:qFormat/>
    <w:rsid w:val="004F0D07"/>
    <w:rPr>
      <w:rFonts w:ascii="Segoe UI" w:hAnsi="Segoe UI" w:cs="Segoe UI"/>
      <w:color w:val="00000A"/>
      <w:sz w:val="18"/>
      <w:szCs w:val="18"/>
    </w:rPr>
  </w:style>
  <w:style w:type="character" w:customStyle="1" w:styleId="ac">
    <w:name w:val="Нижний колонтитул Знак"/>
    <w:basedOn w:val="a0"/>
    <w:uiPriority w:val="99"/>
    <w:qFormat/>
    <w:rsid w:val="007C1A80"/>
    <w:rPr>
      <w:color w:val="00000A"/>
      <w:sz w:val="22"/>
    </w:rPr>
  </w:style>
  <w:style w:type="character" w:customStyle="1" w:styleId="ad">
    <w:name w:val="Верхний колонтитул Знак"/>
    <w:basedOn w:val="a0"/>
    <w:uiPriority w:val="99"/>
    <w:qFormat/>
    <w:rsid w:val="007C1A80"/>
    <w:rPr>
      <w:color w:val="00000A"/>
      <w:sz w:val="22"/>
    </w:rPr>
  </w:style>
  <w:style w:type="character" w:customStyle="1" w:styleId="ListLabel17">
    <w:name w:val="ListLabel 17"/>
    <w:qFormat/>
    <w:rPr>
      <w:rFonts w:ascii="Times New Roman" w:eastAsia="Times New Roman" w:hAnsi="Times New Roman" w:cs="Times New Roman"/>
      <w:sz w:val="28"/>
    </w:rPr>
  </w:style>
  <w:style w:type="character" w:customStyle="1" w:styleId="ae">
    <w:name w:val="Символы концевой сноски"/>
    <w:qFormat/>
  </w:style>
  <w:style w:type="paragraph" w:customStyle="1" w:styleId="af">
    <w:name w:val="Заголовок"/>
    <w:basedOn w:val="a"/>
    <w:next w:val="af0"/>
    <w:qFormat/>
    <w:pPr>
      <w:keepNext/>
      <w:spacing w:before="240" w:after="120"/>
    </w:pPr>
    <w:rPr>
      <w:rFonts w:ascii="Liberation Sans" w:eastAsia="Microsoft YaHei" w:hAnsi="Liberation Sans" w:cs="Mangal"/>
      <w:sz w:val="28"/>
      <w:szCs w:val="28"/>
    </w:rPr>
  </w:style>
  <w:style w:type="paragraph" w:styleId="af0">
    <w:name w:val="Body Text"/>
    <w:basedOn w:val="a"/>
    <w:pPr>
      <w:spacing w:after="14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sz w:val="24"/>
      <w:szCs w:val="24"/>
    </w:rPr>
  </w:style>
  <w:style w:type="paragraph" w:styleId="af3">
    <w:name w:val="index heading"/>
    <w:basedOn w:val="a"/>
    <w:qFormat/>
    <w:pPr>
      <w:suppressLineNumbers/>
    </w:pPr>
    <w:rPr>
      <w:rFonts w:cs="Mangal"/>
    </w:rPr>
  </w:style>
  <w:style w:type="paragraph" w:customStyle="1" w:styleId="western">
    <w:name w:val="western"/>
    <w:basedOn w:val="a"/>
    <w:qFormat/>
    <w:rsid w:val="00BC5D94"/>
    <w:pPr>
      <w:spacing w:beforeAutospacing="1" w:after="142" w:line="288" w:lineRule="auto"/>
    </w:pPr>
    <w:rPr>
      <w:rFonts w:eastAsia="Times New Roman" w:cs="Times New Roman"/>
      <w:color w:val="000000"/>
      <w:lang w:eastAsia="ru-RU"/>
    </w:rPr>
  </w:style>
  <w:style w:type="paragraph" w:customStyle="1" w:styleId="ConsPlusTitlePage">
    <w:name w:val="ConsPlusTitlePage"/>
    <w:qFormat/>
    <w:rsid w:val="00BC5D94"/>
    <w:pPr>
      <w:widowControl w:val="0"/>
    </w:pPr>
    <w:rPr>
      <w:rFonts w:ascii="Tahoma" w:eastAsia="Times New Roman" w:hAnsi="Tahoma" w:cs="Tahoma"/>
      <w:color w:val="00000A"/>
      <w:sz w:val="22"/>
      <w:szCs w:val="20"/>
      <w:lang w:eastAsia="ru-RU"/>
    </w:rPr>
  </w:style>
  <w:style w:type="paragraph" w:customStyle="1" w:styleId="ConsPlusNormal">
    <w:name w:val="ConsPlusNormal"/>
    <w:qFormat/>
    <w:rsid w:val="00BC5D94"/>
    <w:pPr>
      <w:widowControl w:val="0"/>
    </w:pPr>
    <w:rPr>
      <w:rFonts w:ascii="Calibri" w:eastAsia="Times New Roman" w:hAnsi="Calibri" w:cs="Calibri"/>
      <w:color w:val="00000A"/>
      <w:sz w:val="22"/>
      <w:szCs w:val="20"/>
      <w:lang w:eastAsia="ru-RU"/>
    </w:rPr>
  </w:style>
  <w:style w:type="paragraph" w:customStyle="1" w:styleId="ConsPlusTitle">
    <w:name w:val="ConsPlusTitle"/>
    <w:qFormat/>
    <w:rsid w:val="00BC5D94"/>
    <w:pPr>
      <w:widowControl w:val="0"/>
    </w:pPr>
    <w:rPr>
      <w:rFonts w:ascii="Calibri" w:eastAsia="Times New Roman" w:hAnsi="Calibri" w:cs="Calibri"/>
      <w:b/>
      <w:color w:val="00000A"/>
      <w:sz w:val="22"/>
      <w:szCs w:val="20"/>
      <w:lang w:eastAsia="ru-RU"/>
    </w:rPr>
  </w:style>
  <w:style w:type="paragraph" w:styleId="af4">
    <w:name w:val="Normal (Web)"/>
    <w:basedOn w:val="a"/>
    <w:uiPriority w:val="99"/>
    <w:semiHidden/>
    <w:unhideWhenUsed/>
    <w:qFormat/>
    <w:rsid w:val="00716CD9"/>
    <w:pPr>
      <w:spacing w:beforeAutospacing="1" w:after="142"/>
      <w:ind w:firstLine="851"/>
      <w:jc w:val="both"/>
    </w:pPr>
    <w:rPr>
      <w:rFonts w:ascii="Times New Roman" w:eastAsia="Times New Roman" w:hAnsi="Times New Roman" w:cs="Times New Roman"/>
      <w:sz w:val="24"/>
      <w:szCs w:val="24"/>
      <w:lang w:eastAsia="ru-RU"/>
    </w:rPr>
  </w:style>
  <w:style w:type="paragraph" w:styleId="af5">
    <w:name w:val="List Paragraph"/>
    <w:basedOn w:val="a"/>
    <w:qFormat/>
    <w:pPr>
      <w:spacing w:before="240" w:after="0"/>
      <w:ind w:left="720" w:firstLine="851"/>
      <w:contextualSpacing/>
    </w:pPr>
  </w:style>
  <w:style w:type="paragraph" w:customStyle="1" w:styleId="111">
    <w:name w:val="Рег. 1.1.1"/>
    <w:basedOn w:val="a"/>
    <w:qFormat/>
    <w:pPr>
      <w:spacing w:after="0"/>
    </w:pPr>
  </w:style>
  <w:style w:type="paragraph" w:customStyle="1" w:styleId="123">
    <w:name w:val="_Список_123"/>
    <w:qFormat/>
    <w:pPr>
      <w:tabs>
        <w:tab w:val="left" w:pos="851"/>
        <w:tab w:val="left" w:pos="1644"/>
        <w:tab w:val="left" w:pos="1928"/>
        <w:tab w:val="left" w:pos="2325"/>
      </w:tabs>
      <w:spacing w:after="60"/>
      <w:jc w:val="both"/>
    </w:pPr>
    <w:rPr>
      <w:rFonts w:ascii="Times New Roman" w:eastAsia="Times New Roman" w:hAnsi="Times New Roman" w:cs="Times New Roman"/>
      <w:color w:val="00000A"/>
      <w:sz w:val="24"/>
      <w:szCs w:val="20"/>
      <w:lang w:eastAsia="ru-RU"/>
    </w:rPr>
  </w:style>
  <w:style w:type="paragraph" w:styleId="af6">
    <w:name w:val="No Spacing"/>
    <w:qFormat/>
    <w:pPr>
      <w:ind w:firstLine="851"/>
      <w:jc w:val="both"/>
    </w:pPr>
    <w:rPr>
      <w:rFonts w:ascii="Times New Roman" w:eastAsia="Times New Roman" w:hAnsi="Times New Roman" w:cs="Times New Roman"/>
      <w:color w:val="00000A"/>
      <w:sz w:val="28"/>
      <w:szCs w:val="28"/>
      <w:lang w:eastAsia="ru-RU"/>
    </w:rPr>
  </w:style>
  <w:style w:type="paragraph" w:styleId="af7">
    <w:name w:val="footnote text"/>
    <w:basedOn w:val="a"/>
  </w:style>
  <w:style w:type="paragraph" w:styleId="af8">
    <w:name w:val="header"/>
    <w:basedOn w:val="a"/>
    <w:uiPriority w:val="99"/>
  </w:style>
  <w:style w:type="paragraph" w:customStyle="1" w:styleId="af9">
    <w:name w:val="Содержимое таблицы"/>
    <w:basedOn w:val="a"/>
    <w:qFormat/>
    <w:pPr>
      <w:suppressLineNumbers/>
    </w:pPr>
  </w:style>
  <w:style w:type="paragraph" w:customStyle="1" w:styleId="afa">
    <w:name w:val="Заголовок таблицы"/>
    <w:basedOn w:val="af9"/>
    <w:qFormat/>
    <w:pPr>
      <w:jc w:val="center"/>
    </w:pPr>
    <w:rPr>
      <w:b/>
      <w:bCs/>
    </w:rPr>
  </w:style>
  <w:style w:type="paragraph" w:styleId="afb">
    <w:name w:val="annotation text"/>
    <w:basedOn w:val="a"/>
    <w:uiPriority w:val="99"/>
    <w:semiHidden/>
    <w:unhideWhenUsed/>
    <w:qFormat/>
    <w:rsid w:val="004F0D07"/>
    <w:pPr>
      <w:spacing w:line="240" w:lineRule="auto"/>
    </w:pPr>
    <w:rPr>
      <w:sz w:val="20"/>
      <w:szCs w:val="20"/>
    </w:rPr>
  </w:style>
  <w:style w:type="paragraph" w:styleId="afc">
    <w:name w:val="annotation subject"/>
    <w:basedOn w:val="afb"/>
    <w:uiPriority w:val="99"/>
    <w:semiHidden/>
    <w:unhideWhenUsed/>
    <w:qFormat/>
    <w:rsid w:val="004F0D07"/>
    <w:rPr>
      <w:b/>
      <w:bCs/>
    </w:rPr>
  </w:style>
  <w:style w:type="paragraph" w:styleId="afd">
    <w:name w:val="Balloon Text"/>
    <w:basedOn w:val="a"/>
    <w:uiPriority w:val="99"/>
    <w:semiHidden/>
    <w:unhideWhenUsed/>
    <w:qFormat/>
    <w:rsid w:val="004F0D07"/>
    <w:pPr>
      <w:spacing w:after="0" w:line="240" w:lineRule="auto"/>
    </w:pPr>
    <w:rPr>
      <w:rFonts w:ascii="Segoe UI" w:hAnsi="Segoe UI" w:cs="Segoe UI"/>
      <w:sz w:val="18"/>
      <w:szCs w:val="18"/>
    </w:rPr>
  </w:style>
  <w:style w:type="paragraph" w:styleId="afe">
    <w:name w:val="footer"/>
    <w:basedOn w:val="a"/>
    <w:uiPriority w:val="99"/>
    <w:unhideWhenUsed/>
    <w:rsid w:val="007C1A80"/>
    <w:pPr>
      <w:tabs>
        <w:tab w:val="center" w:pos="4677"/>
        <w:tab w:val="right" w:pos="9355"/>
      </w:tabs>
      <w:spacing w:after="0" w:line="240" w:lineRule="auto"/>
    </w:pPr>
  </w:style>
  <w:style w:type="paragraph" w:customStyle="1" w:styleId="Default">
    <w:name w:val="Default"/>
    <w:rsid w:val="005753AC"/>
    <w:pPr>
      <w:autoSpaceDE w:val="0"/>
      <w:autoSpaceDN w:val="0"/>
      <w:adjustRightInd w:val="0"/>
    </w:pPr>
    <w:rPr>
      <w:rFonts w:ascii="Times New Roman" w:hAnsi="Times New Roman" w:cs="Times New Roman"/>
      <w:color w:val="000000"/>
      <w:sz w:val="24"/>
      <w:szCs w:val="24"/>
    </w:rPr>
  </w:style>
  <w:style w:type="paragraph" w:customStyle="1" w:styleId="aff">
    <w:name w:val="Знак Знак Знак"/>
    <w:basedOn w:val="a"/>
    <w:rsid w:val="00DD0334"/>
    <w:pPr>
      <w:spacing w:after="160" w:line="240" w:lineRule="exact"/>
    </w:pPr>
    <w:rPr>
      <w:rFonts w:ascii="Verdana" w:eastAsia="Times New Roman" w:hAnsi="Verdana" w:cs="Times New Roman"/>
      <w:color w:val="auto"/>
      <w:sz w:val="20"/>
      <w:szCs w:val="20"/>
      <w:lang w:val="en-US"/>
    </w:rPr>
  </w:style>
  <w:style w:type="paragraph" w:styleId="aff0">
    <w:name w:val="Title"/>
    <w:basedOn w:val="a"/>
    <w:link w:val="aff1"/>
    <w:qFormat/>
    <w:rsid w:val="001C3A7E"/>
    <w:pPr>
      <w:spacing w:after="0" w:line="240" w:lineRule="auto"/>
      <w:jc w:val="center"/>
    </w:pPr>
    <w:rPr>
      <w:rFonts w:ascii="Times New Roman" w:eastAsia="Times New Roman" w:hAnsi="Times New Roman" w:cs="Times New Roman"/>
      <w:b/>
      <w:color w:val="auto"/>
      <w:sz w:val="28"/>
      <w:szCs w:val="20"/>
      <w:lang w:eastAsia="ru-RU"/>
    </w:rPr>
  </w:style>
  <w:style w:type="character" w:customStyle="1" w:styleId="aff1">
    <w:name w:val="Название Знак"/>
    <w:basedOn w:val="a0"/>
    <w:link w:val="aff0"/>
    <w:rsid w:val="001C3A7E"/>
    <w:rPr>
      <w:rFonts w:ascii="Times New Roman" w:eastAsia="Times New Roman" w:hAnsi="Times New Roman" w:cs="Times New Roman"/>
      <w:b/>
      <w:sz w:val="28"/>
      <w:szCs w:val="20"/>
      <w:lang w:eastAsia="ru-RU"/>
    </w:rPr>
  </w:style>
  <w:style w:type="paragraph" w:customStyle="1" w:styleId="ConsPlusNonformat">
    <w:name w:val="ConsPlusNonformat"/>
    <w:rsid w:val="001C3A7E"/>
    <w:pPr>
      <w:widowControl w:val="0"/>
      <w:autoSpaceDE w:val="0"/>
      <w:autoSpaceDN w:val="0"/>
    </w:pPr>
    <w:rPr>
      <w:rFonts w:ascii="Courier New" w:eastAsia="Times New Roman" w:hAnsi="Courier New" w:cs="Courier New"/>
      <w:szCs w:val="20"/>
      <w:lang w:eastAsia="ru-RU"/>
    </w:rPr>
  </w:style>
  <w:style w:type="character" w:styleId="aff2">
    <w:name w:val="Hyperlink"/>
    <w:basedOn w:val="a0"/>
    <w:uiPriority w:val="99"/>
    <w:unhideWhenUsed/>
    <w:rsid w:val="004E6C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4999&amp;dst=10024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4999&amp;dst=10020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4999&amp;dst=100189"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149244&amp;dst=100007" TargetMode="External"/><Relationship Id="rId4" Type="http://schemas.microsoft.com/office/2007/relationships/stylesWithEffects" Target="stylesWithEffects.xml"/><Relationship Id="rId9" Type="http://schemas.openxmlformats.org/officeDocument/2006/relationships/hyperlink" Target="https://login.consultant.ru/link/?req=doc&amp;base=LAW&amp;n=52410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7C3B5-E517-4688-9BEB-F0C6FD66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vt:lpstr>
    </vt:vector>
  </TitlesOfParts>
  <Company>КонсультантПлюс Версия 4021.00.25</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25.06.2012 N 634(ред. от 24.05.2021)"О видах электронной подписи, использование которых допускается при обращении за получением государственных и муниципальных услуг"(вместе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dc:title>
  <dc:creator>user</dc:creator>
  <cp:lastModifiedBy>Arh62</cp:lastModifiedBy>
  <cp:revision>3</cp:revision>
  <cp:lastPrinted>2026-08-12T08:10:00Z</cp:lastPrinted>
  <dcterms:created xsi:type="dcterms:W3CDTF">2026-08-13T11:40:00Z</dcterms:created>
  <dcterms:modified xsi:type="dcterms:W3CDTF">2026-08-13T11:40:00Z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КонсультантПлюс Версия 4021.00.25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