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true"/>
        <w:overflowPunct w:val="false"/>
        <w:autoSpaceDE w:val="false"/>
        <w:bidi w:val="0"/>
        <w:ind w:left="0" w:right="0" w:firstLine="4479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Приложение № 1</w:t>
      </w:r>
    </w:p>
    <w:p>
      <w:pPr>
        <w:pStyle w:val="Normal"/>
        <w:widowControl/>
        <w:suppressAutoHyphens w:val="true"/>
        <w:overflowPunct w:val="false"/>
        <w:autoSpaceDE w:val="false"/>
        <w:bidi w:val="0"/>
        <w:ind w:left="0" w:right="0" w:firstLine="4479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false"/>
        <w:autoSpaceDE w:val="false"/>
        <w:bidi w:val="0"/>
        <w:ind w:left="0" w:right="0" w:firstLine="4479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ЗАТО г. Радужный Владимирской области</w:t>
      </w:r>
    </w:p>
    <w:p>
      <w:pPr>
        <w:pStyle w:val="Normal"/>
        <w:widowControl/>
        <w:suppressAutoHyphens w:val="true"/>
        <w:overflowPunct w:val="false"/>
        <w:autoSpaceDE w:val="false"/>
        <w:bidi w:val="0"/>
        <w:ind w:left="0" w:right="0" w:firstLine="4479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 xml:space="preserve">от </w:t>
      </w:r>
      <w:r>
        <w:rPr>
          <w:rFonts w:eastAsia="Times New Roman" w:cs="Times New Roman"/>
          <w:bCs/>
          <w:color w:val="auto"/>
          <w:kern w:val="0"/>
          <w:sz w:val="24"/>
          <w:szCs w:val="24"/>
          <w:u w:val="single"/>
          <w:lang w:val="ru-RU" w:eastAsia="zh-CN" w:bidi="ar-SA"/>
        </w:rPr>
        <w:t>07.122023</w:t>
      </w:r>
      <w:r>
        <w:rPr>
          <w:bCs/>
          <w:sz w:val="24"/>
          <w:szCs w:val="24"/>
          <w:u w:val="none"/>
        </w:rPr>
        <w:t xml:space="preserve"> № </w:t>
      </w:r>
      <w:r>
        <w:rPr>
          <w:rFonts w:eastAsia="Times New Roman" w:cs="Times New Roman"/>
          <w:bCs/>
          <w:color w:val="auto"/>
          <w:kern w:val="0"/>
          <w:sz w:val="24"/>
          <w:szCs w:val="24"/>
          <w:u w:val="single"/>
          <w:lang w:val="ru-RU" w:eastAsia="zh-CN" w:bidi="ar-SA"/>
        </w:rPr>
        <w:t>1640</w:t>
      </w:r>
    </w:p>
    <w:p>
      <w:pPr>
        <w:pStyle w:val="Normal"/>
        <w:suppressAutoHyphens w:val="true"/>
        <w:bidi w:val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suppressAutoHyphens w:val="true"/>
        <w:bidi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</w:t>
      </w:r>
    </w:p>
    <w:p>
      <w:pPr>
        <w:pStyle w:val="Normal"/>
        <w:suppressAutoHyphens w:val="true"/>
        <w:bidi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Межведомственной комиссии при главе города </w:t>
      </w:r>
    </w:p>
    <w:p>
      <w:pPr>
        <w:pStyle w:val="Normal"/>
        <w:suppressAutoHyphens w:val="true"/>
        <w:bidi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ЗАТО г. Радужный Владимирской области </w:t>
      </w:r>
    </w:p>
    <w:p>
      <w:pPr>
        <w:pStyle w:val="Normal"/>
        <w:suppressAutoHyphens w:val="true"/>
        <w:bidi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 профилактике правонарушений</w:t>
      </w:r>
    </w:p>
    <w:p>
      <w:pPr>
        <w:pStyle w:val="Normal"/>
        <w:suppressAutoHyphens w:val="true"/>
        <w:bidi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10040" w:type="dxa"/>
        <w:jc w:val="left"/>
        <w:tblInd w:w="-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94"/>
        <w:gridCol w:w="5253"/>
      </w:tblGrid>
      <w:tr>
        <w:trPr>
          <w:cantSplit w:val="true"/>
        </w:trPr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Колгашкин</w:t>
            </w:r>
          </w:p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Андрей Валерьевич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города ЗАТО г. Радужный Владимирской области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Олесиков </w:t>
            </w:r>
          </w:p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администрации города, руководитель аппарата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center"/>
              <w:rPr/>
            </w:pPr>
            <w:r>
              <w:rPr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екретарь комиссии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Шум Виталий</w:t>
            </w:r>
          </w:p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Николаевич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заместитель начальника юридического отдела администрации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040" w:type="dxa"/>
            <w:gridSpan w:val="3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Волкова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Ольга Владимировна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судебных приставов ЗАТО             г. Радужный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Горшкова </w:t>
            </w:r>
          </w:p>
          <w:p>
            <w:pPr>
              <w:pStyle w:val="Normal"/>
              <w:suppressAutoHyphens w:val="true"/>
              <w:bidi w:val="0"/>
              <w:ind w:left="0" w:right="-149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Ольга Михайловна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Гусенков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Алексей Викторович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НП «МГКТВ»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Жилина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Ольга Викторовна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и.о. главного врача ГБУЗ «Городская больница ЗАТО г. Радужный Владимирской области»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Зубарева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Анастасия Васильевна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/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Начальник филиала Ленинского межмуниципального филиала ФКУ УИИ УФСИН России по Владимирской области, старший лейтенант внутренней службы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Исаева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Сергеевна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/>
            </w:pPr>
            <w:r>
              <w:rPr>
                <w:bCs/>
                <w:sz w:val="24"/>
                <w:szCs w:val="24"/>
              </w:rPr>
              <w:t>начальник юридическ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ого</w:t>
            </w:r>
            <w:r>
              <w:rPr>
                <w:bCs/>
                <w:sz w:val="24"/>
                <w:szCs w:val="24"/>
              </w:rPr>
              <w:t xml:space="preserve"> отдел</w:t>
            </w: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а</w:t>
            </w:r>
            <w:r>
              <w:rPr>
                <w:bCs/>
                <w:sz w:val="24"/>
                <w:szCs w:val="24"/>
              </w:rPr>
              <w:t xml:space="preserve"> администрации ЗАТО г. Радужный Владимирской области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Владимирович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МКУ «УАЗ ЗАТО г. Радужный Владимирской области»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Пивоварова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Ольга Викторовна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МКУ «Комитет по культуре и спорту ЗАТО г. Радужный Владимирской области»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Попов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Вадим Анатольевич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по городскому хозяйству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Путилова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Татьяна Николаевна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администрации города, начальник управления образования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33" w:right="0" w:hanging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Розанов</w:t>
            </w:r>
          </w:p>
          <w:p>
            <w:pPr>
              <w:pStyle w:val="Normal"/>
              <w:suppressAutoHyphens w:val="true"/>
              <w:bidi w:val="0"/>
              <w:ind w:left="33" w:right="0" w:hanging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Сергей Сергеевич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МО МВД России по ЗАТО                  г. Радужный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Сергеева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Марина Валентиновна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ГКУ ВО «Отдел социальной защиты населения по ЗАТО г. Радужный»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left="0" w:right="-149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Тузков 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 Сергеевич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Федерального государственного казенного учреждения «Специальное управление федеральной противопожарной службы № 66 МЧС России» (по согласованию)</w:t>
            </w:r>
          </w:p>
          <w:p>
            <w:pPr>
              <w:pStyle w:val="Normal"/>
              <w:suppressAutoHyphens w:val="true"/>
              <w:bidi w:val="0"/>
              <w:ind w:left="0" w:right="-1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253" w:leader="none"/>
          <w:tab w:val="left" w:pos="4536" w:leader="none"/>
        </w:tabs>
        <w:suppressAutoHyphens w:val="true"/>
        <w:bidi w:val="0"/>
        <w:ind w:left="-284" w:right="-149" w:hanging="142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4253" w:leader="none"/>
          <w:tab w:val="left" w:pos="4536" w:leader="none"/>
        </w:tabs>
        <w:suppressAutoHyphens w:val="true"/>
        <w:overflowPunct w:val="false"/>
        <w:autoSpaceDE w:val="false"/>
        <w:bidi w:val="0"/>
        <w:ind w:left="-284" w:right="-149" w:hanging="142"/>
        <w:jc w:val="left"/>
        <w:textAlignment w:val="baseline"/>
        <w:rPr>
          <w:b/>
          <w:b/>
          <w:sz w:val="16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701" w:right="567" w:header="0" w:top="567" w:footer="0" w:bottom="34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aps/>
      <w:spacing w:val="20"/>
      <w:sz w:val="36"/>
      <w:u w:val="single"/>
    </w:rPr>
  </w:style>
  <w:style w:type="paragraph" w:styleId="4">
    <w:name w:val="Heading 4"/>
    <w:basedOn w:val="Style14"/>
    <w:next w:val="Style15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8"/>
      <w:szCs w:val="28"/>
    </w:rPr>
  </w:style>
  <w:style w:type="character" w:styleId="WW8Num3z0">
    <w:name w:val="WW8Num3z0"/>
    <w:qFormat/>
    <w:rPr>
      <w:sz w:val="28"/>
      <w:szCs w:val="28"/>
    </w:rPr>
  </w:style>
  <w:style w:type="character" w:styleId="Style12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3">
    <w:name w:val="Интернет-ссылка"/>
    <w:rPr>
      <w:color w:val="000080"/>
      <w:u w:val="single"/>
      <w:lang w:val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WenQuanYi Zen Hei Sharp" w:cs="Lohit Devanagari;Times New Roman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;Times New Roma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Style20">
    <w:name w:val="Обычный (веб)"/>
    <w:basedOn w:val="Normal"/>
    <w:qFormat/>
    <w:pPr>
      <w:overflowPunct w:val="false"/>
      <w:spacing w:before="100" w:after="240"/>
      <w:textAlignment w:val="auto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177</TotalTime>
  <Application>LibreOffice/7.0.6.2$Linux_X86_64 LibreOffice_project/00$Build-2</Application>
  <AppVersion>15.0000</AppVersion>
  <Pages>2</Pages>
  <Words>242</Words>
  <Characters>1792</Characters>
  <CharactersWithSpaces>2013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2022-10-21T11:23:00Z</dcterms:created>
  <dc:creator>a18</dc:creator>
  <dc:description/>
  <dc:language>ru-RU</dc:language>
  <cp:lastModifiedBy/>
  <cp:lastPrinted>2023-12-08T14:52:47Z</cp:lastPrinted>
  <dcterms:modified xsi:type="dcterms:W3CDTF">2023-12-08T14:59:48Z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