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87" w:rsidRPr="00701E87" w:rsidRDefault="00701E87" w:rsidP="00701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1E87">
        <w:rPr>
          <w:rFonts w:ascii="Times New Roman" w:hAnsi="Times New Roman"/>
          <w:sz w:val="28"/>
          <w:szCs w:val="28"/>
        </w:rPr>
        <w:t xml:space="preserve">Приложение </w:t>
      </w:r>
    </w:p>
    <w:p w:rsidR="00701E87" w:rsidRPr="00701E87" w:rsidRDefault="00701E87" w:rsidP="00701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1E87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701E87" w:rsidRPr="00701E87" w:rsidRDefault="00701E87" w:rsidP="00701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1E87">
        <w:rPr>
          <w:rFonts w:ascii="Times New Roman" w:hAnsi="Times New Roman"/>
          <w:sz w:val="28"/>
          <w:szCs w:val="28"/>
        </w:rPr>
        <w:t>ЗАТО г</w:t>
      </w:r>
      <w:proofErr w:type="gramStart"/>
      <w:r w:rsidRPr="00701E87">
        <w:rPr>
          <w:rFonts w:ascii="Times New Roman" w:hAnsi="Times New Roman"/>
          <w:sz w:val="28"/>
          <w:szCs w:val="28"/>
        </w:rPr>
        <w:t>.Р</w:t>
      </w:r>
      <w:proofErr w:type="gramEnd"/>
      <w:r w:rsidRPr="00701E87">
        <w:rPr>
          <w:rFonts w:ascii="Times New Roman" w:hAnsi="Times New Roman"/>
          <w:sz w:val="28"/>
          <w:szCs w:val="28"/>
        </w:rPr>
        <w:t xml:space="preserve">адужный Владимирской области </w:t>
      </w:r>
    </w:p>
    <w:p w:rsidR="00701E87" w:rsidRDefault="008C25F2" w:rsidP="00701E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01E87">
        <w:rPr>
          <w:rFonts w:ascii="Times New Roman" w:hAnsi="Times New Roman"/>
          <w:sz w:val="28"/>
          <w:szCs w:val="28"/>
        </w:rPr>
        <w:t>О</w:t>
      </w:r>
      <w:r w:rsidR="00701E87" w:rsidRPr="00701E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24.04.2023 № 9/36</w:t>
      </w:r>
    </w:p>
    <w:p w:rsidR="00701E87" w:rsidRDefault="00701E87" w:rsidP="006A0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E87" w:rsidRDefault="00701E87" w:rsidP="006A0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E87" w:rsidRDefault="00701E87" w:rsidP="006A0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3FD" w:rsidRPr="00F25058" w:rsidRDefault="00444C73" w:rsidP="006A0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241E88" w:rsidRDefault="008763FD" w:rsidP="0087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058">
        <w:rPr>
          <w:rFonts w:ascii="Times New Roman" w:hAnsi="Times New Roman"/>
          <w:b/>
          <w:sz w:val="28"/>
          <w:szCs w:val="28"/>
        </w:rPr>
        <w:t xml:space="preserve">участников публичных слушаний по </w:t>
      </w:r>
      <w:r w:rsidR="00241E88">
        <w:rPr>
          <w:rFonts w:ascii="Times New Roman" w:hAnsi="Times New Roman"/>
          <w:b/>
          <w:sz w:val="28"/>
          <w:szCs w:val="28"/>
        </w:rPr>
        <w:t xml:space="preserve">годовому </w:t>
      </w:r>
      <w:r w:rsidRPr="00F25058">
        <w:rPr>
          <w:rFonts w:ascii="Times New Roman" w:hAnsi="Times New Roman"/>
          <w:b/>
          <w:sz w:val="28"/>
          <w:szCs w:val="28"/>
        </w:rPr>
        <w:t>отчет</w:t>
      </w:r>
      <w:r w:rsidR="00241E88">
        <w:rPr>
          <w:rFonts w:ascii="Times New Roman" w:hAnsi="Times New Roman"/>
          <w:b/>
          <w:sz w:val="28"/>
          <w:szCs w:val="28"/>
        </w:rPr>
        <w:t>у</w:t>
      </w:r>
      <w:r w:rsidRPr="00F25058">
        <w:rPr>
          <w:rFonts w:ascii="Times New Roman" w:hAnsi="Times New Roman"/>
          <w:b/>
          <w:sz w:val="28"/>
          <w:szCs w:val="28"/>
        </w:rPr>
        <w:t xml:space="preserve"> об исполнении </w:t>
      </w:r>
      <w:proofErr w:type="gramStart"/>
      <w:r w:rsidRPr="00F25058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F25058">
        <w:rPr>
          <w:rFonts w:ascii="Times New Roman" w:hAnsi="Times New Roman"/>
          <w:b/>
          <w:sz w:val="28"/>
          <w:szCs w:val="28"/>
        </w:rPr>
        <w:t xml:space="preserve"> ЗАТО г.</w:t>
      </w:r>
      <w:r w:rsidR="00241E88">
        <w:rPr>
          <w:rFonts w:ascii="Times New Roman" w:hAnsi="Times New Roman"/>
          <w:b/>
          <w:sz w:val="28"/>
          <w:szCs w:val="28"/>
        </w:rPr>
        <w:t> </w:t>
      </w:r>
      <w:r w:rsidRPr="00F25058">
        <w:rPr>
          <w:rFonts w:ascii="Times New Roman" w:hAnsi="Times New Roman"/>
          <w:b/>
          <w:sz w:val="28"/>
          <w:szCs w:val="28"/>
        </w:rPr>
        <w:t>Радужный Владимирской области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E05EDE">
        <w:rPr>
          <w:rFonts w:ascii="Times New Roman" w:hAnsi="Times New Roman"/>
          <w:b/>
          <w:sz w:val="28"/>
          <w:szCs w:val="28"/>
        </w:rPr>
        <w:t>2</w:t>
      </w:r>
      <w:r w:rsidR="00241E8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1E88" w:rsidRDefault="00241E88" w:rsidP="0087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3FD" w:rsidRPr="00241E88" w:rsidRDefault="00241E88" w:rsidP="00241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E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241E88">
        <w:rPr>
          <w:rFonts w:ascii="Times New Roman" w:hAnsi="Times New Roman"/>
          <w:sz w:val="28"/>
          <w:szCs w:val="28"/>
        </w:rPr>
        <w:t>Раду</w:t>
      </w:r>
      <w:r w:rsidR="00E05EDE">
        <w:rPr>
          <w:rFonts w:ascii="Times New Roman" w:hAnsi="Times New Roman"/>
          <w:sz w:val="28"/>
          <w:szCs w:val="28"/>
        </w:rPr>
        <w:t>жный</w:t>
      </w:r>
      <w:proofErr w:type="gramEnd"/>
      <w:r w:rsidR="00E05EDE">
        <w:rPr>
          <w:rFonts w:ascii="Times New Roman" w:hAnsi="Times New Roman"/>
          <w:sz w:val="28"/>
          <w:szCs w:val="28"/>
        </w:rPr>
        <w:t xml:space="preserve"> Владимирской области </w:t>
      </w:r>
      <w:r w:rsidR="00E05EDE">
        <w:rPr>
          <w:rFonts w:ascii="Times New Roman" w:hAnsi="Times New Roman"/>
          <w:sz w:val="28"/>
          <w:szCs w:val="28"/>
        </w:rPr>
        <w:tab/>
      </w:r>
      <w:r w:rsidR="00E05EDE">
        <w:rPr>
          <w:rFonts w:ascii="Times New Roman" w:hAnsi="Times New Roman"/>
          <w:sz w:val="28"/>
          <w:szCs w:val="28"/>
        </w:rPr>
        <w:tab/>
      </w:r>
      <w:r w:rsidR="00E05EDE">
        <w:rPr>
          <w:rFonts w:ascii="Times New Roman" w:hAnsi="Times New Roman"/>
          <w:sz w:val="28"/>
          <w:szCs w:val="28"/>
        </w:rPr>
        <w:tab/>
      </w:r>
      <w:r w:rsidR="00E05EDE">
        <w:rPr>
          <w:rFonts w:ascii="Times New Roman" w:hAnsi="Times New Roman"/>
          <w:sz w:val="28"/>
          <w:szCs w:val="28"/>
        </w:rPr>
        <w:tab/>
      </w:r>
      <w:r w:rsidR="008763FD" w:rsidRPr="00241E88">
        <w:rPr>
          <w:rFonts w:ascii="Times New Roman" w:hAnsi="Times New Roman"/>
          <w:sz w:val="28"/>
          <w:szCs w:val="28"/>
        </w:rPr>
        <w:t>1</w:t>
      </w:r>
      <w:r w:rsidR="00E05E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05ED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63FD" w:rsidRPr="00241E88">
        <w:rPr>
          <w:rFonts w:ascii="Times New Roman" w:hAnsi="Times New Roman"/>
          <w:sz w:val="28"/>
          <w:szCs w:val="28"/>
        </w:rPr>
        <w:t>202</w:t>
      </w:r>
      <w:r w:rsidR="00E05E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8763FD" w:rsidRPr="00F25058" w:rsidRDefault="008763FD" w:rsidP="008763F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763FD" w:rsidRPr="00D24BE2" w:rsidRDefault="008763FD" w:rsidP="008763F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BE2">
        <w:rPr>
          <w:rFonts w:ascii="Times New Roman" w:hAnsi="Times New Roman"/>
          <w:color w:val="000000" w:themeColor="text1"/>
          <w:sz w:val="28"/>
          <w:szCs w:val="28"/>
        </w:rPr>
        <w:t>Публичные слушания по годово</w:t>
      </w:r>
      <w:r w:rsidR="00241E88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241E8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</w:t>
      </w:r>
      <w:proofErr w:type="gramStart"/>
      <w:r w:rsidRPr="00D24BE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proofErr w:type="gramEnd"/>
      <w:r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ЗАТО г.</w:t>
      </w:r>
      <w:r w:rsidR="00241E8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24BE2">
        <w:rPr>
          <w:rFonts w:ascii="Times New Roman" w:hAnsi="Times New Roman"/>
          <w:color w:val="000000" w:themeColor="text1"/>
          <w:sz w:val="28"/>
          <w:szCs w:val="28"/>
        </w:rPr>
        <w:t>Радужный Владимирской области за 202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241E88">
        <w:rPr>
          <w:rFonts w:ascii="Times New Roman" w:hAnsi="Times New Roman"/>
          <w:color w:val="000000" w:themeColor="text1"/>
          <w:sz w:val="28"/>
          <w:szCs w:val="28"/>
        </w:rPr>
        <w:t>проведены</w:t>
      </w:r>
      <w:r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Федеральным законом от 6 октября 2003 г</w:t>
      </w:r>
      <w:r w:rsidR="00241E8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41E88" w:rsidRPr="00241E88">
        <w:rPr>
          <w:rFonts w:ascii="Times New Roman" w:hAnsi="Times New Roman"/>
          <w:color w:val="000000" w:themeColor="text1"/>
          <w:sz w:val="28"/>
          <w:szCs w:val="28"/>
        </w:rPr>
        <w:t>Положением о публичных слушаниях в ЗАТО г. Радужный Владимирской области, утвержденным решением Совета народных депутатов ЗАТО г. Радужный Владимирской области от 26.07.2005 № 25/199</w:t>
      </w:r>
      <w:r w:rsidRPr="00D24B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1E88" w:rsidRDefault="00241E88" w:rsidP="008763F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Заслушав</w:t>
      </w:r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доклад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обсудив </w:t>
      </w:r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>годово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отчет об исполнении </w:t>
      </w:r>
      <w:proofErr w:type="gramStart"/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proofErr w:type="gramEnd"/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ЗАТО г.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>Радужный Владимирской области</w:t>
      </w:r>
      <w:r w:rsidR="00F379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>за 202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 год,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представленный заместителем главы администрации города по финансам и экономике, начальником финансового управления администрации города, </w:t>
      </w:r>
      <w:r w:rsidR="008763FD" w:rsidRPr="00D24BE2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отмечают, что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городской бюджет по итогам 202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исполнен:</w:t>
      </w:r>
    </w:p>
    <w:p w:rsidR="00241E88" w:rsidRDefault="00241E88" w:rsidP="008763F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доходам – в сумме </w:t>
      </w:r>
      <w:r w:rsidR="00E05EDE" w:rsidRPr="00E05EDE">
        <w:rPr>
          <w:rFonts w:ascii="Times New Roman" w:hAnsi="Times New Roman"/>
          <w:color w:val="000000" w:themeColor="text1"/>
          <w:sz w:val="28"/>
          <w:szCs w:val="28"/>
        </w:rPr>
        <w:t>769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="00E05EDE" w:rsidRPr="00E05EDE">
        <w:rPr>
          <w:rFonts w:ascii="Times New Roman" w:hAnsi="Times New Roman"/>
          <w:color w:val="000000" w:themeColor="text1"/>
          <w:sz w:val="28"/>
          <w:szCs w:val="28"/>
        </w:rPr>
        <w:t xml:space="preserve"> тыс. 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1E88" w:rsidRDefault="00241E88" w:rsidP="008763F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расходам – в сумме </w:t>
      </w:r>
      <w:r w:rsidR="00E05EDE" w:rsidRPr="00E05EDE">
        <w:rPr>
          <w:rFonts w:ascii="Times New Roman" w:hAnsi="Times New Roman"/>
          <w:color w:val="000000" w:themeColor="text1"/>
          <w:sz w:val="28"/>
          <w:szCs w:val="28"/>
        </w:rPr>
        <w:t>769,8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млн. ру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блей;</w:t>
      </w:r>
    </w:p>
    <w:p w:rsidR="00241E88" w:rsidRDefault="00241E88" w:rsidP="008763F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дефицитом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в сумме </w:t>
      </w:r>
      <w:r w:rsidR="00E05EDE">
        <w:rPr>
          <w:rFonts w:ascii="Times New Roman" w:hAnsi="Times New Roman"/>
          <w:color w:val="000000" w:themeColor="text1"/>
          <w:sz w:val="28"/>
          <w:szCs w:val="28"/>
        </w:rPr>
        <w:t>0,7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</w:t>
      </w:r>
    </w:p>
    <w:p w:rsidR="00241E88" w:rsidRPr="004D5C30" w:rsidRDefault="00241E88" w:rsidP="008763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5C30">
        <w:rPr>
          <w:rFonts w:ascii="Times New Roman" w:hAnsi="Times New Roman"/>
          <w:sz w:val="28"/>
          <w:szCs w:val="28"/>
        </w:rPr>
        <w:t>Рост доходов городского бюджета к уровню 202</w:t>
      </w:r>
      <w:r w:rsidR="00E05EDE" w:rsidRPr="004D5C30">
        <w:rPr>
          <w:rFonts w:ascii="Times New Roman" w:hAnsi="Times New Roman"/>
          <w:sz w:val="28"/>
          <w:szCs w:val="28"/>
        </w:rPr>
        <w:t>1</w:t>
      </w:r>
      <w:r w:rsidRPr="004D5C30">
        <w:rPr>
          <w:rFonts w:ascii="Times New Roman" w:hAnsi="Times New Roman"/>
          <w:sz w:val="28"/>
          <w:szCs w:val="28"/>
        </w:rPr>
        <w:t xml:space="preserve"> года составил 1</w:t>
      </w:r>
      <w:r w:rsidR="004D5C30" w:rsidRPr="004D5C30">
        <w:rPr>
          <w:rFonts w:ascii="Times New Roman" w:hAnsi="Times New Roman"/>
          <w:sz w:val="28"/>
          <w:szCs w:val="28"/>
        </w:rPr>
        <w:t>07</w:t>
      </w:r>
      <w:r w:rsidRPr="004D5C30">
        <w:rPr>
          <w:rFonts w:ascii="Times New Roman" w:hAnsi="Times New Roman"/>
          <w:sz w:val="28"/>
          <w:szCs w:val="28"/>
        </w:rPr>
        <w:t xml:space="preserve">% (увеличение на </w:t>
      </w:r>
      <w:r w:rsidR="004D5C30" w:rsidRPr="004D5C30">
        <w:rPr>
          <w:rFonts w:ascii="Times New Roman" w:hAnsi="Times New Roman"/>
          <w:sz w:val="28"/>
          <w:szCs w:val="28"/>
        </w:rPr>
        <w:t>48</w:t>
      </w:r>
      <w:r w:rsidR="00461994" w:rsidRPr="004D5C30">
        <w:rPr>
          <w:rFonts w:ascii="Times New Roman" w:hAnsi="Times New Roman"/>
          <w:sz w:val="28"/>
          <w:szCs w:val="28"/>
        </w:rPr>
        <w:t xml:space="preserve"> млн. рублей)</w:t>
      </w:r>
      <w:r w:rsidR="004D5C30">
        <w:rPr>
          <w:rFonts w:ascii="Times New Roman" w:hAnsi="Times New Roman"/>
          <w:sz w:val="28"/>
          <w:szCs w:val="28"/>
        </w:rPr>
        <w:t>.</w:t>
      </w:r>
    </w:p>
    <w:p w:rsidR="00241E88" w:rsidRPr="004D5C30" w:rsidRDefault="00461994" w:rsidP="008763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5C30">
        <w:rPr>
          <w:rFonts w:ascii="Times New Roman" w:hAnsi="Times New Roman"/>
          <w:sz w:val="28"/>
          <w:szCs w:val="28"/>
        </w:rPr>
        <w:t>В общем объеме доходов городского бюджета налоговые и неналоговые доходы составили 22% (</w:t>
      </w:r>
      <w:r w:rsidR="004D5C30" w:rsidRPr="004D5C30">
        <w:rPr>
          <w:rFonts w:ascii="Times New Roman" w:hAnsi="Times New Roman"/>
          <w:sz w:val="28"/>
          <w:szCs w:val="28"/>
        </w:rPr>
        <w:t>166,0</w:t>
      </w:r>
      <w:r w:rsidR="00C246BB" w:rsidRPr="004D5C30">
        <w:rPr>
          <w:rFonts w:ascii="Times New Roman" w:hAnsi="Times New Roman"/>
          <w:sz w:val="28"/>
          <w:szCs w:val="28"/>
        </w:rPr>
        <w:t xml:space="preserve"> млн. рублей), безвозмездные поступления – 78% (</w:t>
      </w:r>
      <w:r w:rsidR="004D5C30" w:rsidRPr="004D5C30">
        <w:rPr>
          <w:rFonts w:ascii="Times New Roman" w:hAnsi="Times New Roman"/>
          <w:sz w:val="28"/>
          <w:szCs w:val="28"/>
        </w:rPr>
        <w:t>603,1</w:t>
      </w:r>
      <w:r w:rsidR="00C246BB" w:rsidRPr="004D5C30">
        <w:rPr>
          <w:rFonts w:ascii="Times New Roman" w:hAnsi="Times New Roman"/>
          <w:sz w:val="28"/>
          <w:szCs w:val="28"/>
        </w:rPr>
        <w:t xml:space="preserve"> млн. рублей).</w:t>
      </w:r>
    </w:p>
    <w:p w:rsidR="004D5C30" w:rsidRPr="004D5C30" w:rsidRDefault="00C246BB" w:rsidP="008763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5C30">
        <w:rPr>
          <w:rFonts w:ascii="Times New Roman" w:hAnsi="Times New Roman"/>
          <w:sz w:val="28"/>
          <w:szCs w:val="28"/>
        </w:rPr>
        <w:t>План по налоговым и неналоговым доходам за 202</w:t>
      </w:r>
      <w:r w:rsidR="004D5C30" w:rsidRPr="004D5C30">
        <w:rPr>
          <w:rFonts w:ascii="Times New Roman" w:hAnsi="Times New Roman"/>
          <w:sz w:val="28"/>
          <w:szCs w:val="28"/>
        </w:rPr>
        <w:t>2</w:t>
      </w:r>
      <w:r w:rsidRPr="004D5C30">
        <w:rPr>
          <w:rFonts w:ascii="Times New Roman" w:hAnsi="Times New Roman"/>
          <w:sz w:val="28"/>
          <w:szCs w:val="28"/>
        </w:rPr>
        <w:t xml:space="preserve"> год исполнен на 10</w:t>
      </w:r>
      <w:r w:rsidR="004D5C30" w:rsidRPr="004D5C30">
        <w:rPr>
          <w:rFonts w:ascii="Times New Roman" w:hAnsi="Times New Roman"/>
          <w:sz w:val="28"/>
          <w:szCs w:val="28"/>
        </w:rPr>
        <w:t>6</w:t>
      </w:r>
      <w:r w:rsidRPr="004D5C30">
        <w:rPr>
          <w:rFonts w:ascii="Times New Roman" w:hAnsi="Times New Roman"/>
          <w:sz w:val="28"/>
          <w:szCs w:val="28"/>
        </w:rPr>
        <w:t>%. П</w:t>
      </w:r>
      <w:r w:rsidR="004D5C30" w:rsidRPr="004D5C30">
        <w:rPr>
          <w:rFonts w:ascii="Times New Roman" w:hAnsi="Times New Roman"/>
          <w:sz w:val="28"/>
          <w:szCs w:val="28"/>
        </w:rPr>
        <w:t>рирост к уровню 2021 года составил 5% (+7,3 млн. рублей).</w:t>
      </w:r>
    </w:p>
    <w:p w:rsidR="004D5C30" w:rsidRPr="00402F90" w:rsidRDefault="00402F90" w:rsidP="008763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F90">
        <w:rPr>
          <w:rFonts w:ascii="Times New Roman" w:hAnsi="Times New Roman"/>
          <w:sz w:val="28"/>
          <w:szCs w:val="28"/>
        </w:rPr>
        <w:t xml:space="preserve">Большая часть налоговых поступлений городского бюджета обеспечена </w:t>
      </w:r>
      <w:r w:rsidR="004D5C30" w:rsidRPr="00402F90">
        <w:rPr>
          <w:rFonts w:ascii="Times New Roman" w:hAnsi="Times New Roman"/>
          <w:sz w:val="28"/>
          <w:szCs w:val="28"/>
        </w:rPr>
        <w:t>поступления</w:t>
      </w:r>
      <w:r w:rsidRPr="00402F90">
        <w:rPr>
          <w:rFonts w:ascii="Times New Roman" w:hAnsi="Times New Roman"/>
          <w:sz w:val="28"/>
          <w:szCs w:val="28"/>
        </w:rPr>
        <w:t>ми</w:t>
      </w:r>
      <w:r w:rsidR="004D5C30" w:rsidRPr="00402F90">
        <w:rPr>
          <w:rFonts w:ascii="Times New Roman" w:hAnsi="Times New Roman"/>
          <w:sz w:val="28"/>
          <w:szCs w:val="28"/>
        </w:rPr>
        <w:t xml:space="preserve"> за счет налога на доходы с физических лиц – 101,2 млн. рублей (в 2021 году – 89,2 млн. рублей), </w:t>
      </w:r>
      <w:r w:rsidRPr="00402F90">
        <w:rPr>
          <w:rFonts w:ascii="Times New Roman" w:hAnsi="Times New Roman"/>
          <w:sz w:val="28"/>
          <w:szCs w:val="28"/>
        </w:rPr>
        <w:t>налогов на имущество физических лиц – 20,2 млн. рублей (в 2021 году – 23,5 млн. рублей), налогов на совокупный доход – 15,0 млн. рублей (в 2021 году – 13,6 млн. рублей).</w:t>
      </w:r>
      <w:proofErr w:type="gramEnd"/>
    </w:p>
    <w:p w:rsidR="00D17A0B" w:rsidRPr="00402F90" w:rsidRDefault="00D17A0B" w:rsidP="008763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F90">
        <w:rPr>
          <w:rFonts w:ascii="Times New Roman" w:hAnsi="Times New Roman"/>
          <w:sz w:val="28"/>
          <w:szCs w:val="28"/>
        </w:rPr>
        <w:t xml:space="preserve">Наибольший удельный вес в составе неналоговых доходов составили доходы, получаемые в виде арендной платы за земельные участки и муниципальное имущество – </w:t>
      </w:r>
      <w:r w:rsidR="00402F90" w:rsidRPr="00402F90">
        <w:rPr>
          <w:rFonts w:ascii="Times New Roman" w:hAnsi="Times New Roman"/>
          <w:sz w:val="28"/>
          <w:szCs w:val="28"/>
        </w:rPr>
        <w:t>10,9 млн. рублей (в 2021 году – 15,7 млн. рублей</w:t>
      </w:r>
      <w:r w:rsidRPr="00402F90">
        <w:rPr>
          <w:rFonts w:ascii="Times New Roman" w:hAnsi="Times New Roman"/>
          <w:sz w:val="28"/>
          <w:szCs w:val="28"/>
        </w:rPr>
        <w:t xml:space="preserve">, </w:t>
      </w:r>
      <w:r w:rsidR="00CF0959" w:rsidRPr="00402F90">
        <w:rPr>
          <w:rFonts w:ascii="Times New Roman" w:hAnsi="Times New Roman"/>
          <w:sz w:val="28"/>
          <w:szCs w:val="28"/>
        </w:rPr>
        <w:t xml:space="preserve">доходы от оказания платных услуг (работ) – </w:t>
      </w:r>
      <w:r w:rsidR="00402F90" w:rsidRPr="00402F90">
        <w:rPr>
          <w:rFonts w:ascii="Times New Roman" w:hAnsi="Times New Roman"/>
          <w:sz w:val="28"/>
          <w:szCs w:val="28"/>
        </w:rPr>
        <w:t xml:space="preserve"> 8,4 млн. рублей (в 2021 году – </w:t>
      </w:r>
      <w:r w:rsidR="00CF0959" w:rsidRPr="00402F90">
        <w:rPr>
          <w:rFonts w:ascii="Times New Roman" w:hAnsi="Times New Roman"/>
          <w:sz w:val="28"/>
          <w:szCs w:val="28"/>
        </w:rPr>
        <w:t>8,3 млн. рублей.</w:t>
      </w:r>
      <w:proofErr w:type="gramEnd"/>
    </w:p>
    <w:p w:rsidR="00402F90" w:rsidRPr="00C130A9" w:rsidRDefault="00CF0959" w:rsidP="00CF0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0A9">
        <w:rPr>
          <w:rFonts w:ascii="Times New Roman" w:hAnsi="Times New Roman"/>
          <w:sz w:val="28"/>
          <w:szCs w:val="28"/>
        </w:rPr>
        <w:t>В 202</w:t>
      </w:r>
      <w:r w:rsidR="00402F90" w:rsidRPr="00C130A9">
        <w:rPr>
          <w:rFonts w:ascii="Times New Roman" w:hAnsi="Times New Roman"/>
          <w:sz w:val="28"/>
          <w:szCs w:val="28"/>
        </w:rPr>
        <w:t>2</w:t>
      </w:r>
      <w:r w:rsidRPr="00C130A9">
        <w:rPr>
          <w:rFonts w:ascii="Times New Roman" w:hAnsi="Times New Roman"/>
          <w:sz w:val="28"/>
          <w:szCs w:val="28"/>
        </w:rPr>
        <w:t xml:space="preserve"> году в городской бюджет поступило безвозмездных поступлений </w:t>
      </w:r>
      <w:r w:rsidR="00402F90" w:rsidRPr="00C130A9">
        <w:rPr>
          <w:rFonts w:ascii="Times New Roman" w:hAnsi="Times New Roman"/>
          <w:sz w:val="28"/>
          <w:szCs w:val="28"/>
        </w:rPr>
        <w:t>605,3 млн. рублей (</w:t>
      </w:r>
      <w:r w:rsidR="00C130A9" w:rsidRPr="00C130A9">
        <w:rPr>
          <w:rFonts w:ascii="Times New Roman" w:hAnsi="Times New Roman"/>
          <w:sz w:val="28"/>
          <w:szCs w:val="28"/>
        </w:rPr>
        <w:t>107% к 2021 году)</w:t>
      </w:r>
      <w:r w:rsidR="00402F90" w:rsidRPr="00C130A9">
        <w:rPr>
          <w:rFonts w:ascii="Times New Roman" w:hAnsi="Times New Roman"/>
          <w:sz w:val="28"/>
          <w:szCs w:val="28"/>
        </w:rPr>
        <w:t>, из них дотации – 346,7 млн. рублей</w:t>
      </w:r>
      <w:r w:rsidR="00C130A9" w:rsidRPr="00C130A9">
        <w:rPr>
          <w:rFonts w:ascii="Times New Roman" w:hAnsi="Times New Roman"/>
          <w:sz w:val="28"/>
          <w:szCs w:val="28"/>
        </w:rPr>
        <w:t xml:space="preserve"> </w:t>
      </w:r>
      <w:r w:rsidR="00C130A9" w:rsidRPr="00C130A9">
        <w:rPr>
          <w:rFonts w:ascii="Times New Roman" w:hAnsi="Times New Roman"/>
          <w:sz w:val="28"/>
          <w:szCs w:val="28"/>
        </w:rPr>
        <w:lastRenderedPageBreak/>
        <w:t>(111% к 2021 году), субвенции – 193,1 млн. рублей (107% к 2021 году), субсидии – 50,3 млн. рублей (92% к 2021 году), иные межбюджетные трансферты – 15,3 млн. рублей (101% к 2021 году).</w:t>
      </w:r>
      <w:proofErr w:type="gramEnd"/>
    </w:p>
    <w:p w:rsidR="00C26DF5" w:rsidRPr="00C130A9" w:rsidRDefault="00C26DF5" w:rsidP="00C26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30A9">
        <w:rPr>
          <w:rFonts w:ascii="Times New Roman" w:hAnsi="Times New Roman"/>
          <w:sz w:val="28"/>
          <w:szCs w:val="28"/>
        </w:rPr>
        <w:t xml:space="preserve">По сравнению с прошлым годом расходы городского бюджета увеличились </w:t>
      </w:r>
      <w:r w:rsidR="00C130A9" w:rsidRPr="00C130A9">
        <w:rPr>
          <w:rFonts w:ascii="Times New Roman" w:hAnsi="Times New Roman"/>
          <w:sz w:val="28"/>
          <w:szCs w:val="28"/>
        </w:rPr>
        <w:t>60,2</w:t>
      </w:r>
      <w:r w:rsidRPr="00C130A9">
        <w:rPr>
          <w:rFonts w:ascii="Times New Roman" w:hAnsi="Times New Roman"/>
          <w:sz w:val="28"/>
          <w:szCs w:val="28"/>
        </w:rPr>
        <w:t xml:space="preserve"> млн. рублей или на </w:t>
      </w:r>
      <w:r w:rsidR="00C130A9" w:rsidRPr="00C130A9">
        <w:rPr>
          <w:rFonts w:ascii="Times New Roman" w:hAnsi="Times New Roman"/>
          <w:sz w:val="28"/>
          <w:szCs w:val="28"/>
        </w:rPr>
        <w:t>8</w:t>
      </w:r>
      <w:r w:rsidRPr="00C130A9">
        <w:rPr>
          <w:rFonts w:ascii="Times New Roman" w:hAnsi="Times New Roman"/>
          <w:sz w:val="28"/>
          <w:szCs w:val="28"/>
        </w:rPr>
        <w:t>%.</w:t>
      </w:r>
    </w:p>
    <w:p w:rsidR="00C130A9" w:rsidRPr="00C130A9" w:rsidRDefault="00CF0959" w:rsidP="00CF0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30A9">
        <w:rPr>
          <w:rFonts w:ascii="Times New Roman" w:hAnsi="Times New Roman"/>
          <w:sz w:val="28"/>
          <w:szCs w:val="28"/>
        </w:rPr>
        <w:t xml:space="preserve">В структуре расходов городского бюджета </w:t>
      </w:r>
      <w:r w:rsidR="00C130A9" w:rsidRPr="00C130A9">
        <w:rPr>
          <w:rFonts w:ascii="Times New Roman" w:hAnsi="Times New Roman"/>
          <w:sz w:val="28"/>
          <w:szCs w:val="28"/>
        </w:rPr>
        <w:t>на</w:t>
      </w:r>
      <w:r w:rsidRPr="00C130A9">
        <w:rPr>
          <w:rFonts w:ascii="Times New Roman" w:hAnsi="Times New Roman"/>
          <w:sz w:val="28"/>
          <w:szCs w:val="28"/>
        </w:rPr>
        <w:t xml:space="preserve">большую часть </w:t>
      </w:r>
      <w:r w:rsidR="00C130A9" w:rsidRPr="00C130A9">
        <w:rPr>
          <w:rFonts w:ascii="Times New Roman" w:hAnsi="Times New Roman"/>
          <w:sz w:val="28"/>
          <w:szCs w:val="28"/>
        </w:rPr>
        <w:t>занимают:</w:t>
      </w:r>
    </w:p>
    <w:p w:rsidR="00C130A9" w:rsidRPr="00C130A9" w:rsidRDefault="00C130A9" w:rsidP="00CF0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30A9">
        <w:rPr>
          <w:rFonts w:ascii="Times New Roman" w:hAnsi="Times New Roman"/>
          <w:sz w:val="28"/>
          <w:szCs w:val="28"/>
        </w:rPr>
        <w:t>-</w:t>
      </w:r>
      <w:r w:rsidR="00CF0959" w:rsidRPr="00C130A9">
        <w:rPr>
          <w:rFonts w:ascii="Times New Roman" w:hAnsi="Times New Roman"/>
          <w:sz w:val="28"/>
          <w:szCs w:val="28"/>
        </w:rPr>
        <w:t xml:space="preserve"> финансирование социальной сферы (образование, культура, физическая культура и спорт, социальная политика, средства массовой информации) – </w:t>
      </w:r>
      <w:r w:rsidRPr="00C130A9">
        <w:rPr>
          <w:rFonts w:ascii="Times New Roman" w:hAnsi="Times New Roman"/>
          <w:sz w:val="28"/>
          <w:szCs w:val="28"/>
        </w:rPr>
        <w:t>454,8 млн. рублей (108% к 2021 года);</w:t>
      </w:r>
    </w:p>
    <w:p w:rsidR="00C130A9" w:rsidRPr="00C130A9" w:rsidRDefault="00C130A9" w:rsidP="00CF0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30A9">
        <w:rPr>
          <w:rFonts w:ascii="Times New Roman" w:hAnsi="Times New Roman"/>
          <w:sz w:val="28"/>
          <w:szCs w:val="28"/>
        </w:rPr>
        <w:t>- расходы на развитие жилищно-коммунального комплекса города и отраслей национальной экономики – 202,6 млн. рублей (110% к 2021 году).</w:t>
      </w:r>
    </w:p>
    <w:p w:rsidR="00E55DFA" w:rsidRPr="00E55DFA" w:rsidRDefault="00C26DF5" w:rsidP="00E55DFA">
      <w:pPr>
        <w:pStyle w:val="a5"/>
        <w:ind w:firstLine="709"/>
        <w:rPr>
          <w:szCs w:val="28"/>
        </w:rPr>
      </w:pPr>
      <w:r w:rsidRPr="00E55DFA">
        <w:rPr>
          <w:szCs w:val="28"/>
        </w:rPr>
        <w:t xml:space="preserve">За отчетный год в городе реализовывались 17 муниципальных программ, расходы по которым составили </w:t>
      </w:r>
      <w:r w:rsidR="00E55DFA" w:rsidRPr="00E55DFA">
        <w:rPr>
          <w:szCs w:val="28"/>
        </w:rPr>
        <w:t xml:space="preserve">738 млн. рублей или 96% общего объема расходов городского бюджета. </w:t>
      </w:r>
      <w:r w:rsidR="00E55DFA">
        <w:rPr>
          <w:szCs w:val="28"/>
        </w:rPr>
        <w:t>Структура программных расходов по сравнению с прошлым годом изменилась</w:t>
      </w:r>
      <w:r w:rsidR="002B3342">
        <w:rPr>
          <w:szCs w:val="28"/>
        </w:rPr>
        <w:t xml:space="preserve"> незначительно</w:t>
      </w:r>
      <w:r w:rsidR="00E55DFA">
        <w:rPr>
          <w:szCs w:val="28"/>
        </w:rPr>
        <w:t>.</w:t>
      </w:r>
    </w:p>
    <w:p w:rsidR="00E55DFA" w:rsidRDefault="00C26DF5" w:rsidP="0093216B">
      <w:pPr>
        <w:pStyle w:val="a5"/>
        <w:ind w:firstLine="709"/>
        <w:rPr>
          <w:szCs w:val="28"/>
        </w:rPr>
      </w:pPr>
      <w:proofErr w:type="gramStart"/>
      <w:r w:rsidRPr="00E55DFA">
        <w:rPr>
          <w:szCs w:val="28"/>
        </w:rPr>
        <w:t xml:space="preserve">Наибольший удельный вес в </w:t>
      </w:r>
      <w:r w:rsidR="0093216B" w:rsidRPr="00E55DFA">
        <w:rPr>
          <w:szCs w:val="28"/>
        </w:rPr>
        <w:t xml:space="preserve">программных </w:t>
      </w:r>
      <w:r w:rsidRPr="00E55DFA">
        <w:rPr>
          <w:szCs w:val="28"/>
        </w:rPr>
        <w:t xml:space="preserve">расходах бюджета занимают </w:t>
      </w:r>
      <w:r w:rsidR="0093216B" w:rsidRPr="00E55DFA">
        <w:rPr>
          <w:szCs w:val="28"/>
        </w:rPr>
        <w:t>муниципальные</w:t>
      </w:r>
      <w:r w:rsidRPr="00E55DFA">
        <w:rPr>
          <w:szCs w:val="28"/>
        </w:rPr>
        <w:t xml:space="preserve"> программы, направленные на развитие</w:t>
      </w:r>
      <w:r w:rsidR="00E55DFA">
        <w:rPr>
          <w:szCs w:val="28"/>
        </w:rPr>
        <w:t>:</w:t>
      </w:r>
      <w:r w:rsidRPr="00E55DFA">
        <w:rPr>
          <w:szCs w:val="28"/>
        </w:rPr>
        <w:t xml:space="preserve"> </w:t>
      </w:r>
      <w:r w:rsidR="0093216B" w:rsidRPr="00E55DFA">
        <w:rPr>
          <w:szCs w:val="28"/>
        </w:rPr>
        <w:t>образования</w:t>
      </w:r>
      <w:r w:rsidRPr="00E55DFA">
        <w:rPr>
          <w:szCs w:val="28"/>
        </w:rPr>
        <w:t xml:space="preserve"> –</w:t>
      </w:r>
      <w:r w:rsidR="00E55DFA" w:rsidRPr="00E55DFA">
        <w:rPr>
          <w:szCs w:val="28"/>
        </w:rPr>
        <w:t xml:space="preserve"> 339</w:t>
      </w:r>
      <w:r w:rsidR="00E55DFA">
        <w:rPr>
          <w:szCs w:val="28"/>
        </w:rPr>
        <w:t>,</w:t>
      </w:r>
      <w:r w:rsidR="00E55DFA" w:rsidRPr="00E55DFA">
        <w:rPr>
          <w:szCs w:val="28"/>
        </w:rPr>
        <w:t>0</w:t>
      </w:r>
      <w:r w:rsidR="00E55DFA">
        <w:rPr>
          <w:szCs w:val="28"/>
        </w:rPr>
        <w:t xml:space="preserve"> млн. рублей (105% к 2021 году), культуры – 98,1 млн. рублей (120% к 2021 году), </w:t>
      </w:r>
      <w:r w:rsidR="00E55DFA" w:rsidRPr="002B3342">
        <w:rPr>
          <w:szCs w:val="28"/>
        </w:rPr>
        <w:t>дорожного хозяйства и благоустройства городской территории – 97,3 млн. рублей (101% к 2021 году), муниципальной службы и органов управления города – 72,8 млн. рублей (</w:t>
      </w:r>
      <w:r w:rsidR="002B3342" w:rsidRPr="002B3342">
        <w:rPr>
          <w:szCs w:val="28"/>
        </w:rPr>
        <w:t>89% к 2021 году), жилищно-коммунального комплекса – 52,2 млн. рублей</w:t>
      </w:r>
      <w:proofErr w:type="gramEnd"/>
      <w:r w:rsidR="002B3342" w:rsidRPr="002B3342">
        <w:rPr>
          <w:szCs w:val="28"/>
        </w:rPr>
        <w:t xml:space="preserve"> (</w:t>
      </w:r>
      <w:proofErr w:type="gramStart"/>
      <w:r w:rsidR="002B3342" w:rsidRPr="002B3342">
        <w:rPr>
          <w:szCs w:val="28"/>
        </w:rPr>
        <w:t xml:space="preserve">126% к 2021 году). </w:t>
      </w:r>
      <w:proofErr w:type="gramEnd"/>
    </w:p>
    <w:p w:rsidR="002B3342" w:rsidRPr="002B3342" w:rsidRDefault="000B7734" w:rsidP="002B3342">
      <w:pPr>
        <w:pStyle w:val="a5"/>
        <w:ind w:firstLine="709"/>
        <w:rPr>
          <w:szCs w:val="28"/>
        </w:rPr>
      </w:pPr>
      <w:r w:rsidRPr="002B3342">
        <w:rPr>
          <w:szCs w:val="28"/>
        </w:rPr>
        <w:t>Не в полном объеме освоены бюджетные средства по отдельным муниципальным программам, а именно</w:t>
      </w:r>
      <w:r w:rsidR="002B3342" w:rsidRPr="002B3342">
        <w:rPr>
          <w:szCs w:val="28"/>
        </w:rPr>
        <w:t>:</w:t>
      </w:r>
    </w:p>
    <w:p w:rsidR="002B3342" w:rsidRPr="002B3342" w:rsidRDefault="002B3342" w:rsidP="002B3342">
      <w:pPr>
        <w:pStyle w:val="a5"/>
        <w:ind w:firstLine="709"/>
        <w:rPr>
          <w:szCs w:val="28"/>
        </w:rPr>
      </w:pPr>
      <w:r w:rsidRPr="002B3342">
        <w:rPr>
          <w:szCs w:val="28"/>
        </w:rPr>
        <w:t>-</w:t>
      </w:r>
      <w:r w:rsidR="000B7734" w:rsidRPr="002B3342">
        <w:rPr>
          <w:szCs w:val="28"/>
        </w:rPr>
        <w:t xml:space="preserve"> по программе «</w:t>
      </w:r>
      <w:r w:rsidRPr="002B3342">
        <w:rPr>
          <w:szCs w:val="28"/>
        </w:rPr>
        <w:t xml:space="preserve">Обеспечение доступным и комфортным жильем населения на </w:t>
      </w:r>
      <w:proofErr w:type="gramStart"/>
      <w:r w:rsidRPr="002B3342">
        <w:rPr>
          <w:szCs w:val="28"/>
        </w:rPr>
        <w:t>территории</w:t>
      </w:r>
      <w:proofErr w:type="gramEnd"/>
      <w:r w:rsidRPr="002B3342">
        <w:rPr>
          <w:szCs w:val="28"/>
        </w:rPr>
        <w:t xml:space="preserve"> ЗАТО г. Радужный Владимирской области</w:t>
      </w:r>
      <w:r w:rsidR="000B7734" w:rsidRPr="002B3342">
        <w:rPr>
          <w:szCs w:val="28"/>
        </w:rPr>
        <w:t xml:space="preserve">» исполнение составило </w:t>
      </w:r>
      <w:r w:rsidRPr="002B3342">
        <w:rPr>
          <w:szCs w:val="28"/>
        </w:rPr>
        <w:t>33</w:t>
      </w:r>
      <w:r w:rsidR="000B7734" w:rsidRPr="002B3342">
        <w:rPr>
          <w:szCs w:val="28"/>
        </w:rPr>
        <w:t xml:space="preserve">% плановых назначений, </w:t>
      </w:r>
      <w:r w:rsidRPr="002B3342">
        <w:rPr>
          <w:szCs w:val="28"/>
        </w:rPr>
        <w:t>неисполнение связано с отсутствием заявки на получение социальной выплаты многодетной семье</w:t>
      </w:r>
      <w:r>
        <w:rPr>
          <w:szCs w:val="28"/>
        </w:rPr>
        <w:t>;</w:t>
      </w:r>
    </w:p>
    <w:p w:rsidR="000B7734" w:rsidRPr="002B3342" w:rsidRDefault="002B3342" w:rsidP="002B3342">
      <w:pPr>
        <w:pStyle w:val="a5"/>
        <w:ind w:firstLine="709"/>
        <w:rPr>
          <w:szCs w:val="28"/>
        </w:rPr>
      </w:pPr>
      <w:r w:rsidRPr="002B3342">
        <w:rPr>
          <w:szCs w:val="28"/>
        </w:rPr>
        <w:t xml:space="preserve">- </w:t>
      </w:r>
      <w:r w:rsidR="000B7734" w:rsidRPr="002B3342">
        <w:rPr>
          <w:szCs w:val="28"/>
        </w:rPr>
        <w:t>по программе «</w:t>
      </w:r>
      <w:r w:rsidRPr="002B3342">
        <w:rPr>
          <w:szCs w:val="28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2B3342">
        <w:rPr>
          <w:szCs w:val="28"/>
        </w:rPr>
        <w:t>объектах</w:t>
      </w:r>
      <w:proofErr w:type="gramEnd"/>
      <w:r w:rsidRPr="002B3342">
        <w:rPr>
          <w:szCs w:val="28"/>
        </w:rPr>
        <w:t xml:space="preserve"> ЗАТО г.</w:t>
      </w:r>
      <w:r>
        <w:rPr>
          <w:szCs w:val="28"/>
        </w:rPr>
        <w:t> </w:t>
      </w:r>
      <w:r w:rsidRPr="002B3342">
        <w:rPr>
          <w:szCs w:val="28"/>
        </w:rPr>
        <w:t>Радужный Владимирской области</w:t>
      </w:r>
      <w:r w:rsidR="000B7734" w:rsidRPr="002B3342">
        <w:rPr>
          <w:szCs w:val="28"/>
        </w:rPr>
        <w:t>» – 7</w:t>
      </w:r>
      <w:r w:rsidRPr="002B3342">
        <w:rPr>
          <w:szCs w:val="28"/>
        </w:rPr>
        <w:t>2%, неисполнение обусловлено переносом сроков выполнения работ по восстановлению работоспособности участка канализационного коллектора в 3 квартале города.</w:t>
      </w:r>
    </w:p>
    <w:p w:rsidR="007E4C12" w:rsidRPr="002F22B1" w:rsidRDefault="000B7734" w:rsidP="002F22B1">
      <w:pPr>
        <w:pStyle w:val="a5"/>
        <w:ind w:firstLine="709"/>
        <w:rPr>
          <w:szCs w:val="28"/>
        </w:rPr>
      </w:pPr>
      <w:r w:rsidRPr="002F22B1">
        <w:rPr>
          <w:szCs w:val="28"/>
        </w:rPr>
        <w:t>За 202</w:t>
      </w:r>
      <w:r w:rsidR="002F22B1" w:rsidRPr="002F22B1">
        <w:rPr>
          <w:szCs w:val="28"/>
        </w:rPr>
        <w:t>2</w:t>
      </w:r>
      <w:r w:rsidRPr="002F22B1">
        <w:rPr>
          <w:szCs w:val="28"/>
        </w:rPr>
        <w:t xml:space="preserve"> год адресная инвестиционная программа </w:t>
      </w:r>
      <w:proofErr w:type="gramStart"/>
      <w:r w:rsidRPr="002F22B1">
        <w:rPr>
          <w:szCs w:val="28"/>
        </w:rPr>
        <w:t>развития</w:t>
      </w:r>
      <w:proofErr w:type="gramEnd"/>
      <w:r w:rsidRPr="002F22B1">
        <w:rPr>
          <w:szCs w:val="28"/>
        </w:rPr>
        <w:t xml:space="preserve"> ЗАТО г. Радужный исполнена </w:t>
      </w:r>
      <w:r w:rsidR="0070223D" w:rsidRPr="002F22B1">
        <w:rPr>
          <w:szCs w:val="28"/>
        </w:rPr>
        <w:t xml:space="preserve">в сумме </w:t>
      </w:r>
      <w:r w:rsidR="002F22B1" w:rsidRPr="002F22B1">
        <w:rPr>
          <w:szCs w:val="28"/>
        </w:rPr>
        <w:t>16,7 млн. рублей.</w:t>
      </w:r>
      <w:r w:rsidR="0070223D" w:rsidRPr="002F22B1">
        <w:rPr>
          <w:szCs w:val="28"/>
        </w:rPr>
        <w:t xml:space="preserve"> По сравнению с 202</w:t>
      </w:r>
      <w:r w:rsidR="002F22B1" w:rsidRPr="002F22B1">
        <w:rPr>
          <w:szCs w:val="28"/>
        </w:rPr>
        <w:t>1</w:t>
      </w:r>
      <w:r w:rsidR="0070223D" w:rsidRPr="002F22B1">
        <w:rPr>
          <w:szCs w:val="28"/>
        </w:rPr>
        <w:t xml:space="preserve"> годом инвестиционные расходы городского бюджета выросли на </w:t>
      </w:r>
      <w:r w:rsidR="002F22B1" w:rsidRPr="002F22B1">
        <w:rPr>
          <w:szCs w:val="28"/>
        </w:rPr>
        <w:t>4,3 млн. рублей.</w:t>
      </w:r>
    </w:p>
    <w:p w:rsidR="000B7734" w:rsidRPr="002F22B1" w:rsidRDefault="000B7734" w:rsidP="002F22B1">
      <w:pPr>
        <w:pStyle w:val="a5"/>
        <w:ind w:firstLine="709"/>
        <w:rPr>
          <w:szCs w:val="28"/>
        </w:rPr>
      </w:pPr>
      <w:r w:rsidRPr="002F22B1">
        <w:rPr>
          <w:szCs w:val="28"/>
        </w:rPr>
        <w:t>В рамках выполнения адресной инвестиционной программы в 202</w:t>
      </w:r>
      <w:r w:rsidR="002F22B1" w:rsidRPr="002F22B1">
        <w:rPr>
          <w:szCs w:val="28"/>
        </w:rPr>
        <w:t>2</w:t>
      </w:r>
      <w:r w:rsidRPr="002F22B1">
        <w:rPr>
          <w:szCs w:val="28"/>
        </w:rPr>
        <w:t xml:space="preserve"> году:</w:t>
      </w:r>
    </w:p>
    <w:p w:rsidR="002F22B1" w:rsidRPr="002F22B1" w:rsidRDefault="002F22B1" w:rsidP="002F22B1">
      <w:pPr>
        <w:pStyle w:val="a5"/>
        <w:ind w:firstLine="709"/>
        <w:rPr>
          <w:szCs w:val="28"/>
        </w:rPr>
      </w:pPr>
      <w:r w:rsidRPr="002F22B1">
        <w:rPr>
          <w:szCs w:val="28"/>
        </w:rPr>
        <w:t xml:space="preserve">1) приобретены 3 </w:t>
      </w:r>
      <w:proofErr w:type="gramStart"/>
      <w:r w:rsidRPr="002F22B1">
        <w:rPr>
          <w:szCs w:val="28"/>
        </w:rPr>
        <w:t>жилых</w:t>
      </w:r>
      <w:proofErr w:type="gramEnd"/>
      <w:r w:rsidRPr="002F22B1">
        <w:rPr>
          <w:szCs w:val="28"/>
        </w:rPr>
        <w:t xml:space="preserve"> помещени</w:t>
      </w:r>
      <w:r w:rsidR="006A0AC6">
        <w:rPr>
          <w:szCs w:val="28"/>
        </w:rPr>
        <w:t>я детям</w:t>
      </w:r>
      <w:r w:rsidRPr="002F22B1">
        <w:rPr>
          <w:szCs w:val="28"/>
        </w:rPr>
        <w:t>-сирот</w:t>
      </w:r>
      <w:r w:rsidR="006A0AC6">
        <w:rPr>
          <w:szCs w:val="28"/>
        </w:rPr>
        <w:t>ам</w:t>
      </w:r>
      <w:r w:rsidRPr="002F22B1">
        <w:rPr>
          <w:szCs w:val="28"/>
        </w:rPr>
        <w:t>;</w:t>
      </w:r>
    </w:p>
    <w:p w:rsidR="002F22B1" w:rsidRDefault="002F22B1" w:rsidP="002F22B1">
      <w:pPr>
        <w:pStyle w:val="a5"/>
        <w:ind w:firstLine="709"/>
        <w:rPr>
          <w:szCs w:val="28"/>
        </w:rPr>
      </w:pPr>
      <w:r w:rsidRPr="002F22B1">
        <w:rPr>
          <w:szCs w:val="28"/>
        </w:rPr>
        <w:t xml:space="preserve">2) </w:t>
      </w:r>
      <w:r>
        <w:rPr>
          <w:szCs w:val="28"/>
        </w:rPr>
        <w:t xml:space="preserve">актуализирована сметная стоимость строительства </w:t>
      </w:r>
      <w:r w:rsidRPr="002F22B1">
        <w:rPr>
          <w:szCs w:val="28"/>
        </w:rPr>
        <w:t>многоквартирного дома в 9 квартале</w:t>
      </w:r>
      <w:r>
        <w:rPr>
          <w:szCs w:val="28"/>
        </w:rPr>
        <w:t xml:space="preserve"> в текущих ценах и получено положительное заключение о проверке достоверности определения этой сметной стоимости;</w:t>
      </w:r>
    </w:p>
    <w:p w:rsidR="002F22B1" w:rsidRDefault="002F22B1" w:rsidP="002F22B1">
      <w:pPr>
        <w:pStyle w:val="a5"/>
        <w:ind w:firstLine="709"/>
        <w:rPr>
          <w:rFonts w:eastAsia="NSimSun"/>
          <w:color w:val="000000"/>
          <w:kern w:val="2"/>
          <w:szCs w:val="28"/>
          <w:lang w:eastAsia="zh-CN" w:bidi="hi-IN"/>
        </w:rPr>
      </w:pPr>
      <w:r>
        <w:rPr>
          <w:szCs w:val="28"/>
        </w:rPr>
        <w:t xml:space="preserve">3) проведены </w:t>
      </w:r>
      <w:r>
        <w:rPr>
          <w:rFonts w:eastAsia="NSimSun"/>
          <w:color w:val="000000"/>
          <w:kern w:val="2"/>
          <w:szCs w:val="28"/>
          <w:lang w:eastAsia="zh-CN" w:bidi="hi-IN"/>
        </w:rPr>
        <w:t xml:space="preserve">проектно-изыскательские работы на строительство станции водоподготовки (обезжелезивания) на территории УВС третьего подъема и на строительство </w:t>
      </w:r>
      <w:r w:rsidRPr="002F22B1">
        <w:rPr>
          <w:rFonts w:eastAsia="NSimSun"/>
          <w:color w:val="000000"/>
          <w:kern w:val="2"/>
          <w:szCs w:val="28"/>
          <w:lang w:eastAsia="zh-CN" w:bidi="hi-IN"/>
        </w:rPr>
        <w:t>сети холодного водоснабжения в 17 квартале</w:t>
      </w:r>
      <w:r>
        <w:rPr>
          <w:rFonts w:eastAsia="NSimSun"/>
          <w:color w:val="000000"/>
          <w:kern w:val="2"/>
          <w:szCs w:val="28"/>
          <w:lang w:eastAsia="zh-CN" w:bidi="hi-IN"/>
        </w:rPr>
        <w:t>;</w:t>
      </w:r>
    </w:p>
    <w:p w:rsidR="002F22B1" w:rsidRPr="006A0AC6" w:rsidRDefault="002F22B1" w:rsidP="002F22B1">
      <w:pPr>
        <w:pStyle w:val="a5"/>
        <w:ind w:firstLine="709"/>
        <w:rPr>
          <w:szCs w:val="28"/>
        </w:rPr>
      </w:pPr>
      <w:r>
        <w:rPr>
          <w:rFonts w:eastAsia="NSimSun"/>
          <w:color w:val="000000"/>
          <w:kern w:val="2"/>
          <w:szCs w:val="28"/>
          <w:lang w:eastAsia="zh-CN" w:bidi="hi-IN"/>
        </w:rPr>
        <w:t>4</w:t>
      </w:r>
      <w:r w:rsidRPr="006A0AC6">
        <w:rPr>
          <w:szCs w:val="28"/>
        </w:rPr>
        <w:t>) построена пешеходная дорожка в 17 квартале;</w:t>
      </w:r>
    </w:p>
    <w:p w:rsidR="002F22B1" w:rsidRPr="002F22B1" w:rsidRDefault="005C6452" w:rsidP="002F22B1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 xml:space="preserve">5) </w:t>
      </w:r>
      <w:r w:rsidRPr="006A0AC6">
        <w:rPr>
          <w:szCs w:val="28"/>
        </w:rPr>
        <w:t>разработана проектно-сметная документация на строительство сетей наружного освещения участка автомобильной дороги от офиса ЗАО «Электон» в 16 квартал</w:t>
      </w:r>
      <w:r w:rsidR="006A0AC6" w:rsidRPr="006A0AC6">
        <w:rPr>
          <w:szCs w:val="28"/>
        </w:rPr>
        <w:t>е</w:t>
      </w:r>
      <w:r w:rsidRPr="006A0AC6">
        <w:rPr>
          <w:szCs w:val="28"/>
        </w:rPr>
        <w:t xml:space="preserve">, </w:t>
      </w:r>
      <w:r w:rsidR="006A0AC6" w:rsidRPr="006A0AC6">
        <w:rPr>
          <w:szCs w:val="28"/>
        </w:rPr>
        <w:t xml:space="preserve">автомобильного </w:t>
      </w:r>
      <w:r w:rsidRPr="006A0AC6">
        <w:rPr>
          <w:szCs w:val="28"/>
        </w:rPr>
        <w:t>проезда</w:t>
      </w:r>
      <w:r w:rsidR="006A0AC6" w:rsidRPr="006A0AC6">
        <w:rPr>
          <w:szCs w:val="28"/>
        </w:rPr>
        <w:t xml:space="preserve"> и автостоянок</w:t>
      </w:r>
      <w:r w:rsidRPr="006A0AC6">
        <w:rPr>
          <w:szCs w:val="28"/>
        </w:rPr>
        <w:t xml:space="preserve"> </w:t>
      </w:r>
      <w:r w:rsidR="006A0AC6" w:rsidRPr="006A0AC6">
        <w:rPr>
          <w:szCs w:val="28"/>
        </w:rPr>
        <w:t>в 3 квартале.</w:t>
      </w:r>
    </w:p>
    <w:p w:rsidR="000B7734" w:rsidRPr="006A0AC6" w:rsidRDefault="007E4C12" w:rsidP="006A0AC6">
      <w:pPr>
        <w:pStyle w:val="a5"/>
        <w:ind w:firstLine="709"/>
        <w:rPr>
          <w:szCs w:val="28"/>
        </w:rPr>
      </w:pPr>
      <w:r w:rsidRPr="006A0AC6">
        <w:rPr>
          <w:szCs w:val="28"/>
        </w:rPr>
        <w:t xml:space="preserve">Исполнение бюджетных ассигнований, утвержденных для реализации мероприятий адресной инвестиционной программы города, составило </w:t>
      </w:r>
      <w:r w:rsidR="006A0AC6" w:rsidRPr="006A0AC6">
        <w:rPr>
          <w:szCs w:val="28"/>
        </w:rPr>
        <w:t>100</w:t>
      </w:r>
      <w:r w:rsidR="0070223D" w:rsidRPr="006A0AC6">
        <w:rPr>
          <w:szCs w:val="28"/>
        </w:rPr>
        <w:t>%.</w:t>
      </w:r>
    </w:p>
    <w:p w:rsidR="000B7734" w:rsidRPr="00CB5319" w:rsidRDefault="000B7734" w:rsidP="0070223D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B5319">
        <w:rPr>
          <w:rFonts w:ascii="Times New Roman" w:hAnsi="Times New Roman"/>
          <w:snapToGrid/>
          <w:sz w:val="28"/>
          <w:szCs w:val="28"/>
        </w:rPr>
        <w:t xml:space="preserve">Расходы </w:t>
      </w:r>
      <w:r w:rsidR="0070223D" w:rsidRPr="00CB5319">
        <w:rPr>
          <w:rFonts w:ascii="Times New Roman" w:hAnsi="Times New Roman"/>
          <w:snapToGrid/>
          <w:sz w:val="28"/>
          <w:szCs w:val="28"/>
        </w:rPr>
        <w:t xml:space="preserve">муниципального </w:t>
      </w:r>
      <w:r w:rsidRPr="00CB5319">
        <w:rPr>
          <w:rFonts w:ascii="Times New Roman" w:hAnsi="Times New Roman"/>
          <w:snapToGrid/>
          <w:sz w:val="28"/>
          <w:szCs w:val="28"/>
        </w:rPr>
        <w:t>дорожного фо</w:t>
      </w:r>
      <w:r w:rsidR="0070223D" w:rsidRPr="00CB5319">
        <w:rPr>
          <w:rFonts w:ascii="Times New Roman" w:hAnsi="Times New Roman"/>
          <w:snapToGrid/>
          <w:sz w:val="28"/>
          <w:szCs w:val="28"/>
        </w:rPr>
        <w:t>нда</w:t>
      </w:r>
      <w:r w:rsidRPr="00CB5319">
        <w:rPr>
          <w:rFonts w:ascii="Times New Roman" w:hAnsi="Times New Roman"/>
          <w:snapToGrid/>
          <w:sz w:val="28"/>
          <w:szCs w:val="28"/>
        </w:rPr>
        <w:t xml:space="preserve"> за 202</w:t>
      </w:r>
      <w:r w:rsidR="00CB5319" w:rsidRPr="00CB5319">
        <w:rPr>
          <w:rFonts w:ascii="Times New Roman" w:hAnsi="Times New Roman"/>
          <w:snapToGrid/>
          <w:sz w:val="28"/>
          <w:szCs w:val="28"/>
        </w:rPr>
        <w:t>2</w:t>
      </w:r>
      <w:r w:rsidRPr="00CB5319">
        <w:rPr>
          <w:rFonts w:ascii="Times New Roman" w:hAnsi="Times New Roman"/>
          <w:snapToGrid/>
          <w:sz w:val="28"/>
          <w:szCs w:val="28"/>
        </w:rPr>
        <w:t xml:space="preserve"> год составили </w:t>
      </w:r>
      <w:r w:rsidR="00CB5319" w:rsidRPr="00CB5319">
        <w:rPr>
          <w:rFonts w:ascii="Times New Roman" w:hAnsi="Times New Roman"/>
          <w:snapToGrid/>
          <w:sz w:val="28"/>
          <w:szCs w:val="28"/>
        </w:rPr>
        <w:t>59</w:t>
      </w:r>
      <w:r w:rsidR="0070223D" w:rsidRPr="00CB5319">
        <w:rPr>
          <w:rFonts w:ascii="Times New Roman" w:hAnsi="Times New Roman"/>
          <w:snapToGrid/>
          <w:sz w:val="28"/>
          <w:szCs w:val="28"/>
        </w:rPr>
        <w:t>,9</w:t>
      </w:r>
      <w:r w:rsidRPr="00CB5319">
        <w:rPr>
          <w:rFonts w:ascii="Times New Roman" w:hAnsi="Times New Roman"/>
          <w:snapToGrid/>
          <w:sz w:val="28"/>
          <w:szCs w:val="28"/>
        </w:rPr>
        <w:t xml:space="preserve"> млн. рублей</w:t>
      </w:r>
      <w:r w:rsidR="0070223D" w:rsidRPr="00CB5319">
        <w:rPr>
          <w:rFonts w:ascii="Times New Roman" w:hAnsi="Times New Roman"/>
          <w:snapToGrid/>
          <w:sz w:val="28"/>
          <w:szCs w:val="28"/>
        </w:rPr>
        <w:t xml:space="preserve">. Аналогичные расходы прошлого года – </w:t>
      </w:r>
      <w:r w:rsidR="00C130A9" w:rsidRPr="00CB5319">
        <w:rPr>
          <w:rFonts w:ascii="Times New Roman" w:hAnsi="Times New Roman"/>
          <w:snapToGrid/>
          <w:sz w:val="28"/>
          <w:szCs w:val="28"/>
        </w:rPr>
        <w:t xml:space="preserve">60,9 </w:t>
      </w:r>
      <w:r w:rsidR="0070223D" w:rsidRPr="00CB5319">
        <w:rPr>
          <w:rFonts w:ascii="Times New Roman" w:hAnsi="Times New Roman"/>
          <w:snapToGrid/>
          <w:sz w:val="28"/>
          <w:szCs w:val="28"/>
        </w:rPr>
        <w:t>млн. рублей.</w:t>
      </w:r>
    </w:p>
    <w:p w:rsidR="000B7734" w:rsidRPr="00CB5319" w:rsidRDefault="0070223D" w:rsidP="000B7734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B5319">
        <w:rPr>
          <w:rFonts w:ascii="Times New Roman" w:hAnsi="Times New Roman"/>
          <w:snapToGrid/>
          <w:sz w:val="28"/>
          <w:szCs w:val="28"/>
        </w:rPr>
        <w:t>В 202</w:t>
      </w:r>
      <w:r w:rsidR="00CB5319" w:rsidRPr="00CB5319">
        <w:rPr>
          <w:rFonts w:ascii="Times New Roman" w:hAnsi="Times New Roman"/>
          <w:snapToGrid/>
          <w:sz w:val="28"/>
          <w:szCs w:val="28"/>
        </w:rPr>
        <w:t>2</w:t>
      </w:r>
      <w:r w:rsidRPr="00CB5319">
        <w:rPr>
          <w:rFonts w:ascii="Times New Roman" w:hAnsi="Times New Roman"/>
          <w:snapToGrid/>
          <w:sz w:val="28"/>
          <w:szCs w:val="28"/>
        </w:rPr>
        <w:t xml:space="preserve"> году муниципальное образование принимало участие в реализации 4 национальных проектов «Жилье и городская среда», «Образование», «Демография», «Безопасные качественные дороги» на общую сумму </w:t>
      </w:r>
      <w:r w:rsidR="00CB5319">
        <w:rPr>
          <w:rFonts w:ascii="Times New Roman" w:hAnsi="Times New Roman"/>
          <w:snapToGrid/>
          <w:sz w:val="28"/>
          <w:szCs w:val="28"/>
        </w:rPr>
        <w:t>14,</w:t>
      </w:r>
      <w:r w:rsidR="00CB5319" w:rsidRPr="00CB5319">
        <w:rPr>
          <w:rFonts w:ascii="Times New Roman" w:hAnsi="Times New Roman"/>
          <w:snapToGrid/>
          <w:sz w:val="28"/>
          <w:szCs w:val="28"/>
        </w:rPr>
        <w:t>3</w:t>
      </w:r>
      <w:r w:rsidRPr="00CB5319">
        <w:rPr>
          <w:rFonts w:ascii="Times New Roman" w:hAnsi="Times New Roman"/>
          <w:snapToGrid/>
          <w:sz w:val="28"/>
          <w:szCs w:val="28"/>
        </w:rPr>
        <w:t xml:space="preserve"> млн. рублей.</w:t>
      </w:r>
    </w:p>
    <w:p w:rsidR="00CB5319" w:rsidRPr="00CB5319" w:rsidRDefault="00B64D86" w:rsidP="00CB5319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B5319">
        <w:rPr>
          <w:rFonts w:ascii="Times New Roman" w:hAnsi="Times New Roman"/>
          <w:snapToGrid/>
          <w:sz w:val="28"/>
          <w:szCs w:val="28"/>
        </w:rPr>
        <w:t>Муниципальный долг по итогам 202</w:t>
      </w:r>
      <w:r w:rsidR="00E05EDE" w:rsidRPr="00CB5319">
        <w:rPr>
          <w:rFonts w:ascii="Times New Roman" w:hAnsi="Times New Roman"/>
          <w:snapToGrid/>
          <w:sz w:val="28"/>
          <w:szCs w:val="28"/>
        </w:rPr>
        <w:t>2</w:t>
      </w:r>
      <w:r w:rsidRPr="00CB5319">
        <w:rPr>
          <w:rFonts w:ascii="Times New Roman" w:hAnsi="Times New Roman"/>
          <w:snapToGrid/>
          <w:sz w:val="28"/>
          <w:szCs w:val="28"/>
        </w:rPr>
        <w:t xml:space="preserve"> года отсутствует.</w:t>
      </w:r>
      <w:r w:rsidR="00CB5319" w:rsidRPr="00CB5319">
        <w:rPr>
          <w:rFonts w:ascii="Times New Roman" w:hAnsi="Times New Roman"/>
          <w:snapToGrid/>
          <w:sz w:val="28"/>
          <w:szCs w:val="28"/>
        </w:rPr>
        <w:t xml:space="preserve"> Финансирование сложившегося по итогам исполнения бюджета за 2022 год дефицита осуществлено за счет снижения остатков средств на счете по учету средств </w:t>
      </w:r>
      <w:proofErr w:type="gramStart"/>
      <w:r w:rsidR="00CB5319" w:rsidRPr="00CB5319">
        <w:rPr>
          <w:rFonts w:ascii="Times New Roman" w:hAnsi="Times New Roman"/>
          <w:snapToGrid/>
          <w:sz w:val="28"/>
          <w:szCs w:val="28"/>
        </w:rPr>
        <w:t>бюджета</w:t>
      </w:r>
      <w:proofErr w:type="gramEnd"/>
      <w:r w:rsidR="00CB5319" w:rsidRPr="00CB5319">
        <w:rPr>
          <w:rFonts w:ascii="Times New Roman" w:hAnsi="Times New Roman"/>
          <w:snapToGrid/>
          <w:sz w:val="28"/>
          <w:szCs w:val="28"/>
        </w:rPr>
        <w:t xml:space="preserve"> ЗАТО г. Радужный Владимирской области.</w:t>
      </w:r>
    </w:p>
    <w:p w:rsidR="00B64D86" w:rsidRPr="00CB5319" w:rsidRDefault="00B64D86" w:rsidP="00B64D86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B64D86" w:rsidRPr="00CB5319" w:rsidRDefault="00B64D86" w:rsidP="00B64D86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B5319">
        <w:rPr>
          <w:rFonts w:ascii="Times New Roman" w:hAnsi="Times New Roman"/>
          <w:snapToGrid/>
          <w:sz w:val="28"/>
          <w:szCs w:val="28"/>
        </w:rPr>
        <w:t xml:space="preserve">Участники публичных слушаний рекомендуют: </w:t>
      </w:r>
    </w:p>
    <w:p w:rsidR="00B64D86" w:rsidRPr="00CB5319" w:rsidRDefault="00B64D86" w:rsidP="00B6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5319">
        <w:rPr>
          <w:rFonts w:ascii="Times New Roman" w:hAnsi="Times New Roman"/>
          <w:b/>
          <w:sz w:val="28"/>
          <w:szCs w:val="28"/>
        </w:rPr>
        <w:t>1. Совету народных депутатов ЗАТО г</w:t>
      </w:r>
      <w:proofErr w:type="gramStart"/>
      <w:r w:rsidRPr="00CB5319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B5319">
        <w:rPr>
          <w:rFonts w:ascii="Times New Roman" w:hAnsi="Times New Roman"/>
          <w:b/>
          <w:sz w:val="28"/>
          <w:szCs w:val="28"/>
        </w:rPr>
        <w:t>адужный</w:t>
      </w:r>
      <w:r w:rsidRPr="00CB5319">
        <w:rPr>
          <w:rFonts w:ascii="Times New Roman" w:hAnsi="Times New Roman"/>
          <w:sz w:val="28"/>
          <w:szCs w:val="28"/>
        </w:rPr>
        <w:t xml:space="preserve"> </w:t>
      </w:r>
      <w:r w:rsidRPr="00CB5319">
        <w:rPr>
          <w:rFonts w:ascii="Times New Roman" w:hAnsi="Times New Roman"/>
          <w:b/>
          <w:sz w:val="28"/>
          <w:szCs w:val="28"/>
        </w:rPr>
        <w:t>Владимирской области:</w:t>
      </w:r>
      <w:r w:rsidRPr="00CB5319">
        <w:rPr>
          <w:rFonts w:ascii="Times New Roman" w:hAnsi="Times New Roman"/>
          <w:sz w:val="28"/>
          <w:szCs w:val="28"/>
        </w:rPr>
        <w:t xml:space="preserve"> </w:t>
      </w:r>
    </w:p>
    <w:p w:rsidR="00B64D86" w:rsidRPr="00CB5319" w:rsidRDefault="00D410D9" w:rsidP="00B64D86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1) н</w:t>
      </w:r>
      <w:r w:rsidR="00B64D86" w:rsidRPr="00CB5319">
        <w:rPr>
          <w:rFonts w:ascii="Times New Roman" w:hAnsi="Times New Roman"/>
          <w:snapToGrid/>
          <w:sz w:val="28"/>
          <w:szCs w:val="28"/>
        </w:rPr>
        <w:t>а заседании рассмотреть проект решения «Об утверждения о</w:t>
      </w:r>
      <w:r w:rsidR="00B64D86" w:rsidRPr="00CB5319">
        <w:rPr>
          <w:rFonts w:ascii="Times New Roman" w:hAnsi="Times New Roman"/>
          <w:sz w:val="28"/>
          <w:szCs w:val="28"/>
        </w:rPr>
        <w:t xml:space="preserve">тчета об исполнении </w:t>
      </w:r>
      <w:proofErr w:type="gramStart"/>
      <w:r w:rsidR="00B64D86" w:rsidRPr="00CB5319">
        <w:rPr>
          <w:rFonts w:ascii="Times New Roman" w:hAnsi="Times New Roman"/>
          <w:sz w:val="28"/>
          <w:szCs w:val="28"/>
        </w:rPr>
        <w:t>бюджета</w:t>
      </w:r>
      <w:proofErr w:type="gramEnd"/>
      <w:r w:rsidR="00B64D86" w:rsidRPr="00CB5319">
        <w:rPr>
          <w:rFonts w:ascii="Times New Roman" w:hAnsi="Times New Roman"/>
          <w:sz w:val="28"/>
          <w:szCs w:val="28"/>
        </w:rPr>
        <w:t xml:space="preserve"> ЗАТО г. Радужный Владимирской области за 202</w:t>
      </w:r>
      <w:r w:rsidR="00CB5319" w:rsidRPr="00CB5319">
        <w:rPr>
          <w:rFonts w:ascii="Times New Roman" w:hAnsi="Times New Roman"/>
          <w:sz w:val="28"/>
          <w:szCs w:val="28"/>
        </w:rPr>
        <w:t>2</w:t>
      </w:r>
      <w:r w:rsidR="00B64D86" w:rsidRPr="00CB5319">
        <w:rPr>
          <w:rFonts w:ascii="Times New Roman" w:hAnsi="Times New Roman"/>
          <w:sz w:val="28"/>
          <w:szCs w:val="28"/>
        </w:rPr>
        <w:t xml:space="preserve"> год» и утвердить отчет об исполнении городского бюджета за 202</w:t>
      </w:r>
      <w:r w:rsidR="00CB5319" w:rsidRPr="00CB5319">
        <w:rPr>
          <w:rFonts w:ascii="Times New Roman" w:hAnsi="Times New Roman"/>
          <w:sz w:val="28"/>
          <w:szCs w:val="28"/>
        </w:rPr>
        <w:t>2</w:t>
      </w:r>
      <w:r w:rsidR="00B64D86" w:rsidRPr="00CB531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B64D86" w:rsidRPr="00CB5319" w:rsidRDefault="00D410D9" w:rsidP="00B6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с</w:t>
      </w:r>
      <w:r w:rsidR="00B64D86" w:rsidRPr="00CB5319">
        <w:rPr>
          <w:rFonts w:ascii="Times New Roman" w:hAnsi="Times New Roman"/>
          <w:sz w:val="28"/>
          <w:szCs w:val="28"/>
        </w:rPr>
        <w:t>овместно с органами исполнительной власти муниципального образования продолжить работу по совершенствованию нормативной базы в бюджетной и налоговой сферах на территории муниципального образования.</w:t>
      </w:r>
      <w:proofErr w:type="gramEnd"/>
    </w:p>
    <w:p w:rsidR="00CB5319" w:rsidRPr="009B57C5" w:rsidRDefault="00CB5319" w:rsidP="00CB531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0D9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D410D9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D410D9">
        <w:rPr>
          <w:rFonts w:ascii="Times New Roman" w:hAnsi="Times New Roman"/>
          <w:b/>
          <w:sz w:val="28"/>
          <w:szCs w:val="28"/>
        </w:rPr>
        <w:t xml:space="preserve"> ЗАТО г. Радужный Владимирской области</w:t>
      </w:r>
      <w:r w:rsidR="00D410D9" w:rsidRPr="00D410D9">
        <w:rPr>
          <w:rFonts w:ascii="Times New Roman" w:hAnsi="Times New Roman"/>
          <w:b/>
          <w:sz w:val="28"/>
          <w:szCs w:val="28"/>
        </w:rPr>
        <w:t xml:space="preserve"> и ее </w:t>
      </w:r>
      <w:r w:rsidR="00D410D9" w:rsidRPr="009B57C5">
        <w:rPr>
          <w:rFonts w:ascii="Times New Roman" w:hAnsi="Times New Roman"/>
          <w:b/>
          <w:sz w:val="28"/>
          <w:szCs w:val="28"/>
        </w:rPr>
        <w:t>структурным подразделениям</w:t>
      </w:r>
      <w:r w:rsidRPr="009B57C5">
        <w:rPr>
          <w:rFonts w:ascii="Times New Roman" w:hAnsi="Times New Roman"/>
          <w:b/>
          <w:sz w:val="28"/>
          <w:szCs w:val="28"/>
        </w:rPr>
        <w:t>:</w:t>
      </w:r>
    </w:p>
    <w:p w:rsidR="00D410D9" w:rsidRPr="009B57C5" w:rsidRDefault="00D410D9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7C5">
        <w:rPr>
          <w:rFonts w:ascii="Times New Roman" w:hAnsi="Times New Roman"/>
          <w:sz w:val="28"/>
          <w:szCs w:val="28"/>
        </w:rPr>
        <w:t>1)</w:t>
      </w:r>
      <w:r w:rsidR="00CB5319" w:rsidRPr="009B57C5">
        <w:rPr>
          <w:rFonts w:ascii="Times New Roman" w:hAnsi="Times New Roman"/>
          <w:sz w:val="28"/>
          <w:szCs w:val="28"/>
        </w:rPr>
        <w:t xml:space="preserve"> </w:t>
      </w:r>
      <w:r w:rsidRPr="009B57C5">
        <w:rPr>
          <w:rFonts w:ascii="Times New Roman" w:hAnsi="Times New Roman"/>
          <w:sz w:val="28"/>
          <w:szCs w:val="28"/>
        </w:rPr>
        <w:t>совместно с налоговыми органами усилить работу по мобилизации доходов городского бюджета, а также по взысканию недоимки по налогам в областной и городской бюджеты;</w:t>
      </w:r>
      <w:proofErr w:type="gramEnd"/>
    </w:p>
    <w:p w:rsidR="00D410D9" w:rsidRPr="009B57C5" w:rsidRDefault="00D410D9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7C5">
        <w:rPr>
          <w:rFonts w:ascii="Times New Roman" w:hAnsi="Times New Roman"/>
          <w:sz w:val="28"/>
          <w:szCs w:val="28"/>
        </w:rPr>
        <w:t>2) повышать активность участия в реализации национальных проектов, государственных программ Владимирской области с обеспечением доли финансирования за счет городского бюджета;</w:t>
      </w:r>
    </w:p>
    <w:p w:rsidR="00D410D9" w:rsidRPr="009B57C5" w:rsidRDefault="00D410D9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7C5">
        <w:rPr>
          <w:rFonts w:ascii="Times New Roman" w:hAnsi="Times New Roman"/>
          <w:sz w:val="28"/>
          <w:szCs w:val="28"/>
        </w:rPr>
        <w:t xml:space="preserve">3) совместно со Счетной палатой Владимирской области повышать </w:t>
      </w:r>
      <w:proofErr w:type="gramStart"/>
      <w:r w:rsidRPr="009B57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7C5">
        <w:rPr>
          <w:rFonts w:ascii="Times New Roman" w:hAnsi="Times New Roman"/>
          <w:sz w:val="28"/>
          <w:szCs w:val="28"/>
        </w:rPr>
        <w:t xml:space="preserve"> использованием средств городского бюджета</w:t>
      </w:r>
      <w:r w:rsidR="009B57C5" w:rsidRPr="009B57C5">
        <w:rPr>
          <w:rFonts w:ascii="Times New Roman" w:hAnsi="Times New Roman"/>
          <w:sz w:val="28"/>
          <w:szCs w:val="28"/>
        </w:rPr>
        <w:t>, принимать меры, направленные на сокращение неэффективных расходов и экономию бюджетных средств</w:t>
      </w:r>
      <w:r w:rsidRPr="009B57C5">
        <w:rPr>
          <w:rFonts w:ascii="Times New Roman" w:hAnsi="Times New Roman"/>
          <w:sz w:val="28"/>
          <w:szCs w:val="28"/>
        </w:rPr>
        <w:t>;</w:t>
      </w:r>
    </w:p>
    <w:p w:rsidR="00CB5319" w:rsidRPr="009B57C5" w:rsidRDefault="00D410D9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7C5">
        <w:rPr>
          <w:rFonts w:ascii="Times New Roman" w:hAnsi="Times New Roman"/>
          <w:sz w:val="28"/>
          <w:szCs w:val="28"/>
        </w:rPr>
        <w:t>4) проводить мониторинг эффективности действующих налоговых льгот и работу по их оптимизации;</w:t>
      </w:r>
    </w:p>
    <w:p w:rsidR="00D410D9" w:rsidRPr="009B57C5" w:rsidRDefault="00D410D9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7C5">
        <w:rPr>
          <w:rFonts w:ascii="Times New Roman" w:hAnsi="Times New Roman"/>
          <w:sz w:val="28"/>
          <w:szCs w:val="28"/>
        </w:rPr>
        <w:t>5) повышать качество разработки и реализации муниципальных программ, обращая внимание на своевременность их корректировки;</w:t>
      </w:r>
    </w:p>
    <w:p w:rsidR="00D410D9" w:rsidRPr="009B57C5" w:rsidRDefault="00D410D9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7C5">
        <w:rPr>
          <w:rFonts w:ascii="Times New Roman" w:hAnsi="Times New Roman"/>
          <w:sz w:val="28"/>
          <w:szCs w:val="28"/>
        </w:rPr>
        <w:t>6) прин</w:t>
      </w:r>
      <w:r w:rsidR="009B57C5" w:rsidRPr="009B57C5">
        <w:rPr>
          <w:rFonts w:ascii="Times New Roman" w:hAnsi="Times New Roman"/>
          <w:sz w:val="28"/>
          <w:szCs w:val="28"/>
        </w:rPr>
        <w:t>има</w:t>
      </w:r>
      <w:r w:rsidRPr="009B57C5">
        <w:rPr>
          <w:rFonts w:ascii="Times New Roman" w:hAnsi="Times New Roman"/>
          <w:sz w:val="28"/>
          <w:szCs w:val="28"/>
        </w:rPr>
        <w:t>ть меры по повышению эффективности использо</w:t>
      </w:r>
      <w:r w:rsidR="009B57C5">
        <w:rPr>
          <w:rFonts w:ascii="Times New Roman" w:hAnsi="Times New Roman"/>
          <w:sz w:val="28"/>
          <w:szCs w:val="28"/>
        </w:rPr>
        <w:t xml:space="preserve">вания муниципального имущества, </w:t>
      </w:r>
      <w:r w:rsidR="009B57C5" w:rsidRPr="009B57C5">
        <w:rPr>
          <w:rFonts w:ascii="Times New Roman" w:hAnsi="Times New Roman"/>
          <w:sz w:val="28"/>
          <w:szCs w:val="28"/>
        </w:rPr>
        <w:t>по взысканию задолженности по арендной плате за муниципальное имущество и земельные участки</w:t>
      </w:r>
      <w:r w:rsidR="009B57C5">
        <w:rPr>
          <w:rFonts w:ascii="Times New Roman" w:hAnsi="Times New Roman"/>
          <w:sz w:val="28"/>
          <w:szCs w:val="28"/>
        </w:rPr>
        <w:t>;</w:t>
      </w:r>
    </w:p>
    <w:p w:rsidR="009B57C5" w:rsidRDefault="009B57C5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57C5">
        <w:rPr>
          <w:rFonts w:ascii="Times New Roman" w:hAnsi="Times New Roman"/>
          <w:sz w:val="28"/>
          <w:szCs w:val="28"/>
        </w:rPr>
        <w:t xml:space="preserve">7) усилить внутренний финансовый </w:t>
      </w:r>
      <w:proofErr w:type="gramStart"/>
      <w:r w:rsidRPr="009B57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7C5">
        <w:rPr>
          <w:rFonts w:ascii="Times New Roman" w:hAnsi="Times New Roman"/>
          <w:sz w:val="28"/>
          <w:szCs w:val="28"/>
        </w:rPr>
        <w:t xml:space="preserve"> расходованием бюджетных средств и эффективностью использования муниципальн</w:t>
      </w:r>
      <w:r>
        <w:rPr>
          <w:rFonts w:ascii="Times New Roman" w:hAnsi="Times New Roman"/>
          <w:sz w:val="28"/>
          <w:szCs w:val="28"/>
        </w:rPr>
        <w:t>ого имущества;</w:t>
      </w:r>
    </w:p>
    <w:p w:rsidR="009B57C5" w:rsidRPr="009B57C5" w:rsidRDefault="009B57C5" w:rsidP="00CB5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установить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дебиторской задолженностью по расходам городского бюджета, в том числе образовавшейся в связи с авансированием договоров (контрактов), проводить анализ причин и принимать меры по ее минимизации.</w:t>
      </w:r>
    </w:p>
    <w:sectPr w:rsidR="009B57C5" w:rsidRPr="009B57C5" w:rsidSect="00715F0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7CA5"/>
    <w:multiLevelType w:val="hybridMultilevel"/>
    <w:tmpl w:val="E1262E72"/>
    <w:lvl w:ilvl="0" w:tplc="3A22B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FD"/>
    <w:rsid w:val="000B7734"/>
    <w:rsid w:val="001723BB"/>
    <w:rsid w:val="00217C7E"/>
    <w:rsid w:val="00241E88"/>
    <w:rsid w:val="002B3342"/>
    <w:rsid w:val="002F22B1"/>
    <w:rsid w:val="00402F90"/>
    <w:rsid w:val="00444C73"/>
    <w:rsid w:val="00461994"/>
    <w:rsid w:val="004A4A9A"/>
    <w:rsid w:val="004D5C30"/>
    <w:rsid w:val="00567F6A"/>
    <w:rsid w:val="00573666"/>
    <w:rsid w:val="005C6452"/>
    <w:rsid w:val="006A0AC6"/>
    <w:rsid w:val="006C54BE"/>
    <w:rsid w:val="006F0341"/>
    <w:rsid w:val="00701E87"/>
    <w:rsid w:val="0070223D"/>
    <w:rsid w:val="00715F05"/>
    <w:rsid w:val="007E4C12"/>
    <w:rsid w:val="008763FD"/>
    <w:rsid w:val="008C25F2"/>
    <w:rsid w:val="0093216B"/>
    <w:rsid w:val="00962AAF"/>
    <w:rsid w:val="00981C1C"/>
    <w:rsid w:val="009B57C5"/>
    <w:rsid w:val="00A14B04"/>
    <w:rsid w:val="00A301B3"/>
    <w:rsid w:val="00A76895"/>
    <w:rsid w:val="00B15813"/>
    <w:rsid w:val="00B64D86"/>
    <w:rsid w:val="00C130A9"/>
    <w:rsid w:val="00C246BB"/>
    <w:rsid w:val="00C26DF5"/>
    <w:rsid w:val="00C35A5B"/>
    <w:rsid w:val="00CB5319"/>
    <w:rsid w:val="00CC1CED"/>
    <w:rsid w:val="00CF0959"/>
    <w:rsid w:val="00D17A0B"/>
    <w:rsid w:val="00D24BE2"/>
    <w:rsid w:val="00D410D9"/>
    <w:rsid w:val="00DB5AEC"/>
    <w:rsid w:val="00E05EDE"/>
    <w:rsid w:val="00E27A23"/>
    <w:rsid w:val="00E55DFA"/>
    <w:rsid w:val="00F3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F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CED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715F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15F05"/>
    <w:pPr>
      <w:spacing w:after="0" w:line="240" w:lineRule="auto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15F0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715F0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15F05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0B77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77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Snd107</cp:lastModifiedBy>
  <cp:revision>4</cp:revision>
  <cp:lastPrinted>2023-04-17T07:29:00Z</cp:lastPrinted>
  <dcterms:created xsi:type="dcterms:W3CDTF">2023-04-17T07:30:00Z</dcterms:created>
  <dcterms:modified xsi:type="dcterms:W3CDTF">2023-04-25T05:41:00Z</dcterms:modified>
</cp:coreProperties>
</file>