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0" w:line="240" w:lineRule="auto"/>
        <w: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/>
        <w:jc w:val="right"/>
        <w:rPr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22.03.2024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377 </w:t>
      </w:r>
      <w:r/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«Дорожное хозяйство на территории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ЗАТО г. Радужный Владимирской области»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widowControl w:val="false"/>
        <w:pBdr/>
        <w:spacing w:after="0" w:line="240" w:lineRule="auto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widowControl w:val="false"/>
        <w:pBdr/>
        <w:spacing w:after="0" w:line="240" w:lineRule="auto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widowControl w:val="false"/>
        <w:pBdr/>
        <w:spacing w:after="0" w:line="240" w:lineRule="auto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Стратегические приоритеты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widowControl w:val="false"/>
        <w:pBdr/>
        <w:spacing w:after="0" w:line="240" w:lineRule="auto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widowControl w:val="false"/>
        <w:pBdr/>
        <w:spacing w:after="0" w:line="240" w:lineRule="auto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widowControl w:val="false"/>
        <w:pBdr/>
        <w:spacing w:after="0" w:line="240" w:lineRule="auto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Оценка текущего состояния в сфере дорожного хозяйства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widowControl w:val="false"/>
        <w:pBdr/>
        <w:spacing w:after="0" w:line="240" w:lineRule="auto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подготовлена на основе анализа существ</w:t>
      </w:r>
      <w:r>
        <w:rPr>
          <w:rFonts w:ascii="Times New Roman" w:hAnsi="Times New Roman" w:cs="Times New Roman"/>
          <w:sz w:val="28"/>
          <w:szCs w:val="28"/>
        </w:rPr>
        <w:t xml:space="preserve">ующего состояния улично-дорожной сети города.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Жилая территория города очень компактна. Она разбита на четыре квартала, из которых 1-й квартал застроен полностью, застройка 3-го квартала ещё продолжается, а 2-й и 4-й кварталы на стадии проекта.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52"/>
        <w:pBdr/>
        <w:spacing w:after="0"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характеристики и механизм реализации мероприятий по развитию и содержанию состояния улично-дорожной сети ЗАТО г. Радужный Владимирской области на период с 2024 по 2027 гг.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52"/>
        <w:pBdr/>
        <w:spacing w:after="0"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программы позволят комплексно подойти к разв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тию улично-дорожной сети, искусственных сооружений, технических средств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ганизации дорожного движения, обеспечить их согласованное развитие и фун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ционирование, соответственно, более эффективное использование финансовых и материальных ресурсов. Процесс совершенствования улично-дорожной сети ок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жет существенное влияние на социально-экономическое развитие ЗАТО г. 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дужный Владимирской области.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52"/>
        <w:pBdr/>
        <w:spacing w:after="0"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Улично-дорожная сеть занимает важнейшее место в производственной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фраструктуре каждого муниципального образования. Это основа транспортного обслуживания и архитектурно-планировочной структуры, оказывающая огромное влияние на развитие других отраслей экономики. Основные требования, предъя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ляемые к улично-дорожной сети – обеспечение удобства и безопасности движ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транспорта и пешеходов, создание оптимальных санитарно-гигиенических и бытовых условий для населения.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 w:after="0" w:line="240" w:lineRule="auto"/>
        <w:ind/>
        <w:jc w:val="both"/>
        <w:rPr/>
      </w:pPr>
      <w:r>
        <w:rPr>
          <w:rFonts w:ascii="Times New Roman" w:hAnsi="Times New Roman" w:cs="Times New Roman"/>
          <w:sz w:val="28"/>
          <w:szCs w:val="28"/>
        </w:rPr>
        <w:tab/>
        <w:t xml:space="preserve">Протяженность улично-дорожной сети автомобильных дорог общего пользования местного значения ЗАТО г. Радужный Владимирской области составляет 31,256 км, площадь – 211 396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из них:</w:t>
      </w:r>
      <w:r/>
    </w:p>
    <w:p>
      <w:pPr>
        <w:keepLines w:val="true"/>
        <w:pBdr/>
        <w:tabs>
          <w:tab w:val="left" w:leader="none" w:pos="700"/>
        </w:tabs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категории II: всего – 0,491 км;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keepLines w:val="true"/>
        <w:pBdr/>
        <w:tabs>
          <w:tab w:val="left" w:leader="none" w:pos="700"/>
        </w:tabs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категории III: всего – 6,601 км;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keepLines w:val="true"/>
        <w:pBdr/>
        <w:tabs>
          <w:tab w:val="left" w:leader="none" w:pos="700"/>
        </w:tabs>
        <w:spacing w:after="0" w:line="240" w:lineRule="auto"/>
        <w:ind w:left="697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в) категории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sz w:val="28"/>
          <w:szCs w:val="28"/>
        </w:rPr>
        <w:t xml:space="preserve">:  всего – 9,164 км, из них: - с бортовым камнем – 2,903 км; - с обочиной – 6,261 км;</w:t>
      </w:r>
      <w:r/>
    </w:p>
    <w:p>
      <w:pPr>
        <w:keepLines w:val="true"/>
        <w:pBdr/>
        <w:tabs>
          <w:tab w:val="left" w:leader="none" w:pos="700"/>
        </w:tabs>
        <w:spacing w:after="0" w:line="240" w:lineRule="auto"/>
        <w:ind w:left="697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г) категории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sz w:val="28"/>
          <w:szCs w:val="28"/>
        </w:rPr>
        <w:t xml:space="preserve">: всего – 15,000 км, из них: - с бортовым камнем –6,042 км; с обочиной – 8,958 км»;</w:t>
      </w:r>
      <w:r/>
    </w:p>
    <w:p>
      <w:pPr>
        <w:keepLines w:val="true"/>
        <w:pBdr/>
        <w:tabs>
          <w:tab w:val="left" w:leader="none" w:pos="700"/>
        </w:tabs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обочины общей площадью – 71 520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Одной из проблем развития города является содержание, восстановление и ремонт улично-дорожной сети и объектов благоустройства.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время улично-дорожная сеть города находится в сложном положении. Качество дорожных покрытий большинства дорог и подъездов к жилым домам не соответствует эксплуатационным требованиям, так как их капитальный ремонт не производился длительное время.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Bdr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транспорта у жителей города в сочетании с недостатками эксплуатационного состояния улично-дорожной сети требует комплексного подхода и принятия неотложных мер по ремонту дорог, совершенствованию организации дорожного движения.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Bdr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эстетического уровня благоустройства города необходим покос травы на газонах первого и третьего квартала два раза в сезон.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keepLines w:val="true"/>
        <w:pBdr/>
        <w:tabs>
          <w:tab w:val="left" w:leader="none" w:pos="700"/>
        </w:tabs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widowControl w:val="false"/>
        <w:pBdr/>
        <w:spacing w:line="240" w:lineRule="auto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Описание приоритетов и целей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 w:after="0" w:line="240" w:lineRule="auto"/>
        <w:ind w:firstLine="708"/>
        <w:jc w:val="both"/>
        <w:rPr/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цели программы: обеспечение охраны жизни, здоровья граждан, повышение гарантий их законных прав на безопасные усл</w:t>
      </w:r>
      <w:r>
        <w:rPr>
          <w:rFonts w:ascii="Times New Roman" w:hAnsi="Times New Roman" w:cs="Times New Roman"/>
          <w:sz w:val="28"/>
          <w:szCs w:val="28"/>
        </w:rPr>
        <w:t xml:space="preserve">овия движения на дорогах; повышение качественного уровня жизни населения города, улучшение внешнего облика города и условий проживания горожан; обеспечение доли дорожной сети в городских агломерациях, соответствующей нормативным требованиям и реализация ра</w:t>
      </w:r>
      <w:r>
        <w:rPr>
          <w:rFonts w:ascii="Times New Roman" w:hAnsi="Times New Roman" w:cs="Times New Roman"/>
          <w:sz w:val="28"/>
          <w:szCs w:val="28"/>
        </w:rPr>
        <w:t xml:space="preserve">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дороги», повышение уровня комфортности проживания населения.</w:t>
      </w:r>
      <w:r/>
    </w:p>
    <w:p>
      <w:pPr>
        <w:pBdr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политики в сфере дорожного хозяйства ЗАТО г. Радужный Владими</w:t>
      </w:r>
      <w:r>
        <w:rPr>
          <w:rFonts w:ascii="Times New Roman" w:hAnsi="Times New Roman" w:cs="Times New Roman"/>
          <w:sz w:val="28"/>
          <w:szCs w:val="28"/>
        </w:rPr>
        <w:t xml:space="preserve">рской области определены в соответствии с приоритетами и целями государственной политики, установленными на федеральном уровне регионального проекта «Региональная и местная дорожная сеть», федерального проекта «Дорожная сеть», национального проекта «Безопа</w:t>
      </w:r>
      <w:r>
        <w:rPr>
          <w:rFonts w:ascii="Times New Roman" w:hAnsi="Times New Roman" w:cs="Times New Roman"/>
          <w:sz w:val="28"/>
          <w:szCs w:val="28"/>
        </w:rPr>
        <w:t xml:space="preserve">сные качественные дороги», государственной программы Владимирской области «Дорожное хозяйство Владимирской области». С 2019 года по 2023 год было отремонтировано 3,701 километров дорог общего пользования местного значения на сумму 41 451,35506 тыс. рублей.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tabs>
          <w:tab w:val="left" w:leader="none" w:pos="5400"/>
        </w:tabs>
        <w:spacing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Задачи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1026"/>
        <w:widowControl w:val="true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26"/>
        <w:widowControl w:val="true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26"/>
        <w:widowControl w:val="true"/>
        <w:pBdr/>
        <w:spacing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комфортного проживания населения и безопасности дорожного движения на территории ЗАТО г. Радужный Владимирской области за счет проведения работ, связанных с приведением в нормативное состояние улично-дорожной сети и объектов благоустройства;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1026"/>
        <w:widowControl w:val="true"/>
        <w:pBdr/>
        <w:spacing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 доли улично-дорожной сети города, не соответствующих нормативным требованиям;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Bdr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расходования средств областного и городского бюджета на приведение в нормативное состояние улично-дорожной сети;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временных рабочих мест, имеющих полезную направленность в содействии улучшения экологической обстановки;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1026"/>
        <w:widowControl w:val="true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</w:t>
      </w:r>
      <w:r>
        <w:rPr>
          <w:rFonts w:ascii="Times New Roman" w:hAnsi="Times New Roman" w:cs="Times New Roman"/>
          <w:sz w:val="28"/>
          <w:szCs w:val="28"/>
        </w:rPr>
        <w:t xml:space="preserve">омфортного проживания населения и безопасности дорожного движения на территории города за счет создания и развития системы мероприятий по своевременному и качественному проведению работ, связанных с приведением в нормативное состояние улично-дорожной сети;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населения;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санитарно-эпидемиологического состояния городских территорий.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9"/>
        <w:pBdr/>
        <w:tabs>
          <w:tab w:val="left" w:leader="none" w:pos="11057"/>
        </w:tabs>
        <w:spacing w:before="0"/>
        <w:ind w:right="564"/>
        <w:jc w:val="center"/>
        <w:rPr/>
      </w:pPr>
      <w:r/>
      <w:r/>
    </w:p>
    <w:p>
      <w:pPr>
        <w:pStyle w:val="1012"/>
        <w:pBdr/>
        <w:tabs>
          <w:tab w:val="left" w:leader="none" w:pos="11057"/>
        </w:tabs>
        <w:spacing w:after="0"/>
        <w:ind w:right="564"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12"/>
        <w:pBdr/>
        <w:tabs>
          <w:tab w:val="left" w:leader="none" w:pos="11057"/>
        </w:tabs>
        <w:spacing w:after="0"/>
        <w:ind w:right="564"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12"/>
        <w:pBdr/>
        <w:tabs>
          <w:tab w:val="left" w:leader="none" w:pos="11057"/>
        </w:tabs>
        <w:spacing w:after="0"/>
        <w:ind w:right="564"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12"/>
        <w:pBdr/>
        <w:tabs>
          <w:tab w:val="left" w:leader="none" w:pos="11057"/>
        </w:tabs>
        <w:spacing w:after="0"/>
        <w:ind w:right="564"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12"/>
        <w:pBdr/>
        <w:tabs>
          <w:tab w:val="left" w:leader="none" w:pos="11057"/>
        </w:tabs>
        <w:spacing w:after="0"/>
        <w:ind w:right="564"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12"/>
        <w:pBdr/>
        <w:tabs>
          <w:tab w:val="left" w:leader="none" w:pos="11057"/>
        </w:tabs>
        <w:spacing w:after="0"/>
        <w:ind w:right="564"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12"/>
        <w:pBdr/>
        <w:tabs>
          <w:tab w:val="left" w:leader="none" w:pos="11057"/>
        </w:tabs>
        <w:spacing w:after="0"/>
        <w:ind w:right="564"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12"/>
        <w:pBdr/>
        <w:tabs>
          <w:tab w:val="left" w:leader="none" w:pos="11057"/>
        </w:tabs>
        <w:spacing w:after="0"/>
        <w:ind w:right="564" w:left="405"/>
        <w:jc w:val="center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h="16838" w:orient="landscape" w:w="11906"/>
          <w:pgMar w:top="340" w:right="567" w:bottom="284" w:left="1418" w:header="0" w:footer="0" w:gutter="0"/>
          <w:cols w:num="1" w:sep="0" w:space="720" w:equalWidth="1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 w:before="0"/>
        <w:ind w:right="564"/>
        <w:jc w:val="center"/>
        <w:rPr/>
      </w:pPr>
      <w:r>
        <w:t xml:space="preserve">П АСПОРТ</w:t>
      </w:r>
      <w:r/>
    </w:p>
    <w:p>
      <w:pPr>
        <w:pBdr/>
        <w:shd w:val="clear" w:color="auto" w:fill="ffffff"/>
        <w:tabs>
          <w:tab w:val="left" w:leader="none" w:pos="11057"/>
        </w:tabs>
        <w:spacing w:line="319" w:lineRule="exact"/>
        <w:ind w:right="5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программы</w: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pBdr/>
        <w:shd w:val="clear" w:color="auto" w:fill="ffffff"/>
        <w:tabs>
          <w:tab w:val="left" w:leader="none" w:pos="11057"/>
        </w:tabs>
        <w:spacing w:line="319" w:lineRule="exact"/>
        <w:ind w:right="564"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«Дорожное хозяйство на территории ЗАТО г. Радужный Владимирской области»</w:t>
      </w: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Bdr/>
        <w:shd w:val="clear" w:color="auto" w:fill="ffffff"/>
        <w:tabs>
          <w:tab w:val="left" w:leader="none" w:pos="11057"/>
        </w:tabs>
        <w:spacing w:line="319" w:lineRule="exact"/>
        <w:ind w:right="564"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Основные положения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15719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6749"/>
        <w:gridCol w:w="8970"/>
      </w:tblGrid>
      <w:tr>
        <w:trPr>
          <w:trHeight w:val="7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3" w:line="252" w:lineRule="auto"/>
              <w:ind w:right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муниципальной программы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городскому хозяйству  Вадим Анатольевич 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2" w:lineRule="auto"/>
              <w:ind w:right="1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2" w:lineRule="auto"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«Дорожник» (далее по тексту МКУ «Дорожник» Начальник Куриленко Александр Владимирович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51" w:line="252" w:lineRule="auto"/>
              <w:ind w:right="37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 xml:space="preserve">реализации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I: 2024 год  –2027 год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40"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безопасности дорожного движения;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города;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before="19"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достижение результатов национального проекта «Безопасные качественные дороги» направленного на реализацию мероприятий по обеспечению безопасности дорожного движения»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3" w:line="252" w:lineRule="auto"/>
              <w:ind w:right="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Направления(подпрограммы)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9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на основе следующих подпрограмм: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Подпрограмма «Ремонт автомобильных дорог общего пользования местного значения на территории ЗАТО г. Радужный Владимирской области»;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«Содержание дорог и объектов благоустройства на территории ЗАТО г. Радужный Владимирской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3" w:line="252" w:lineRule="auto"/>
              <w:ind w:right="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за весь период реализации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9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236 678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98673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2024 год – 74 255,90373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58 477,07700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54 928,38900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49 017,61700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86"/>
              <w:ind/>
              <w:rPr>
                <w:sz w:val="28"/>
                <w:szCs w:val="28"/>
              </w:rPr>
            </w:pPr>
            <w:r/>
            <w:bookmarkStart w:id="0" w:name="__DdeLink__23184_1625634644"/>
            <w:r>
              <w:rPr>
                <w:sz w:val="28"/>
                <w:szCs w:val="28"/>
              </w:rPr>
              <w:t xml:space="preserve"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9" w:type="dxa"/>
            <w:vAlign w:val="center"/>
            <w:textDirection w:val="lrTb"/>
            <w:noWrap w:val="false"/>
          </w:tcPr>
          <w:p>
            <w:pPr>
              <w:pStyle w:val="1026"/>
              <w:pBdr/>
              <w:spacing/>
              <w: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должна обеспечить улучшение потребительских свойств улично-дорожной сети и объектов благоустройства за счет надлежащего содержания и проведения ремонта.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026"/>
              <w:pBdr/>
              <w:spacing/>
              <w: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Показателем социально-экономической эффективности будет являться создание комфортной среды для проживания населения, положительное воздействие на экономику, социальную сферу и экологическую ситуацию ЗАТО г. Радужный Владимирской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026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этого реализация мероприятий программы позволит снизить эксплуатационные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атраты на содержание старого оборудования детских, спортивных и хозяйственных площадок, будет способствовать укреплению здоровья и воспитанию детей, обеспечит полноценный отдых и улучшение бытовых условий жителей города, улучшит экологическую среду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Bdr/>
        <w:spacing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2.Показатели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«Дорожное хозяйство на территории ЗАТО г. Радужный Владимирской области»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tbl>
      <w:tblPr>
        <w:tblW w:w="16145" w:type="dxa"/>
        <w:tblInd w:w="-196" w:type="dxa"/>
        <w:tblBorders/>
        <w:tblLayout w:type="fixed"/>
        <w:tblLook w:val="0000" w:firstRow="0" w:lastRow="0" w:firstColumn="0" w:lastColumn="0" w:noHBand="0" w:noVBand="0"/>
      </w:tblPr>
      <w:tblGrid>
        <w:gridCol w:w="485"/>
        <w:gridCol w:w="181"/>
        <w:gridCol w:w="2005"/>
        <w:gridCol w:w="1298"/>
        <w:gridCol w:w="1149"/>
        <w:gridCol w:w="946"/>
        <w:gridCol w:w="882"/>
        <w:gridCol w:w="899"/>
        <w:gridCol w:w="943"/>
        <w:gridCol w:w="1597"/>
        <w:gridCol w:w="1629"/>
        <w:gridCol w:w="50"/>
        <w:gridCol w:w="1984"/>
        <w:gridCol w:w="2097"/>
      </w:tblGrid>
      <w:tr>
        <w:trPr>
          <w:trHeight w:val="444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66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№ п/п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5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Наименование п</w:t>
            </w:r>
            <w:r>
              <w:t xml:space="preserve">о</w:t>
            </w:r>
            <w:r>
              <w:t xml:space="preserve">казателя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8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Единица измерения (по ОКЕИ)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Базовое значение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0" w:type="dxa"/>
            <w:vAlign w:val="center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Период, год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597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Документ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2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Ответстве</w:t>
            </w:r>
            <w:r>
              <w:t xml:space="preserve">н</w:t>
            </w:r>
            <w:r>
              <w:t xml:space="preserve">ный за дост</w:t>
            </w:r>
            <w:r>
              <w:t xml:space="preserve">и</w:t>
            </w:r>
            <w:r>
              <w:t xml:space="preserve">жение показ</w:t>
            </w:r>
            <w:r>
              <w:t xml:space="preserve">а</w:t>
            </w:r>
            <w:r>
              <w:t xml:space="preserve">теля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034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Связь с показат</w:t>
            </w:r>
            <w:r>
              <w:t xml:space="preserve">е</w:t>
            </w:r>
            <w:r>
              <w:t xml:space="preserve">лями национал</w:t>
            </w:r>
            <w:r>
              <w:t xml:space="preserve">ь</w:t>
            </w:r>
            <w:r>
              <w:t xml:space="preserve">ных целей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097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Информационная система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594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66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5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8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6" w:type="dxa"/>
            <w:vAlign w:val="center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2024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2" w:type="dxa"/>
            <w:vAlign w:val="center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2025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2026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2027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597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29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034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097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22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66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5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6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2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3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10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34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11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12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66"/>
        </w:trPr>
        <w:tc>
          <w:tcPr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45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Цель муниципальной програ</w:t>
            </w:r>
            <w:r>
              <w:rPr>
                <w:rFonts w:ascii="Times New Roman" w:hAnsi="Times New Roman" w:cs="Times New Roman"/>
              </w:rPr>
              <w:t xml:space="preserve">ммы: обеспечение безопасности дорожного движения; повышение уровня благоустройства города; достижение результатов национального проекта «Безопасные качественные дороги» направленного на реализацию мероприятий по обеспечению безопасности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9"/>
              <w:ind w:hanging="167" w:left="167"/>
              <w:jc w:val="center"/>
              <w:rPr>
                <w:sz w:val="28"/>
                <w:szCs w:val="28"/>
              </w:rPr>
            </w:pPr>
            <w:r>
              <w:t xml:space="preserve">1.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6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нормативное состояние улично-дорожной сети, в том числе: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6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020"/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restart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области от 17.10.2013 № 1155 «О государственной программе «Дорожное хозяйство Владимирской области» </w:t>
            </w:r>
            <w:hyperlink r:id="rId10" w:tooltip="https://economy.avo.ru/documents/33326/0/Постановление№1155_в_ред_№573_от_11_08_2023_конс.pdf/66bebb50-07bd-6bea-f533-d3ea92e74360?t=1693229305188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(в ред. от 11.08.2023 №573)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W w:w="1679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Снижение доли улично-дорожной сети, не соответствующей нормативным требованиям; повышение уровня безопасности дорожного движения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097" w:type="dxa"/>
            <w:vMerge w:val="restart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«Управление»</w:t>
            </w:r>
            <w:r/>
          </w:p>
        </w:tc>
      </w:tr>
      <w:tr>
        <w:trPr>
          <w:trHeight w:val="40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9"/>
              <w:ind w:hanging="48" w:left="16"/>
              <w:jc w:val="center"/>
              <w:rPr/>
            </w:pPr>
            <w:r>
              <w:t xml:space="preserve">1.1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6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км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2,11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6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1,931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1,5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020"/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1,5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0,5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6" w:space="0"/>
            </w:tcBorders>
            <w:tcW w:w="167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097" w:type="dxa"/>
            <w:vMerge w:val="continue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40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9"/>
              <w:ind w:hanging="164"/>
              <w:jc w:val="center"/>
              <w:rPr/>
            </w:pPr>
            <w:r>
              <w:t xml:space="preserve">  1.2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6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тротуаров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п.м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6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020"/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6" w:space="0"/>
            </w:tcBorders>
            <w:tcW w:w="167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097" w:type="dxa"/>
            <w:vMerge w:val="continue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40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9"/>
              <w:ind w:hanging="331" w:left="167"/>
              <w:jc w:val="center"/>
              <w:rPr/>
            </w:pPr>
            <w:r>
              <w:t xml:space="preserve">  1.3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6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искусственных сооружений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п.м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6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020"/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6" w:space="0"/>
            </w:tcBorders>
            <w:tcW w:w="167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097" w:type="dxa"/>
            <w:vMerge w:val="continue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40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9"/>
              <w:ind w:hanging="167" w:left="167"/>
              <w:jc w:val="center"/>
              <w:rPr/>
            </w:pPr>
            <w:r>
              <w:t xml:space="preserve">2.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6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ротяженность автомобильных дорог местного значения, отвечающая нормативным требованиям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25,7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6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26,2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2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26,2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020"/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26,2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26,2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6" w:space="0"/>
            </w:tcBorders>
            <w:tcW w:w="167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097" w:type="dxa"/>
            <w:vMerge w:val="continue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150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85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9"/>
              <w:ind w:hanging="167" w:left="167"/>
              <w:jc w:val="center"/>
              <w:rPr/>
            </w:pPr>
            <w:r>
              <w:t xml:space="preserve">3.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86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оля автомобильных дорог местного значения, отвечающая нормативным требованиям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9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85,7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6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83,7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82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83,7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020"/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83,7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83,7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6" w:space="0"/>
            </w:tcBorders>
            <w:tcW w:w="167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6" w:space="0"/>
              <w:right w:val="single" w:color="000000" w:sz="6" w:space="0"/>
            </w:tcBorders>
            <w:tcW w:w="2097" w:type="dxa"/>
            <w:vMerge w:val="continue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/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8"/>
              <w:ind w:hanging="119" w:left="119"/>
              <w:jc w:val="center"/>
              <w:rPr>
                <w:sz w:val="28"/>
                <w:szCs w:val="28"/>
              </w:rPr>
            </w:pPr>
            <w:r>
              <w:t xml:space="preserve">4.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Обслуживание тротуаров, пешеходных дорожек, площадок и подъездных дорог: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Улучшение технического состояния улично-дорожной сети и объектов благоустройства, улучшение экологической и эстетической обстановки в городе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t xml:space="preserve">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8"/>
              <w:ind w:left="-163"/>
              <w:jc w:val="center"/>
              <w:rPr>
                <w:sz w:val="28"/>
                <w:szCs w:val="28"/>
              </w:rPr>
            </w:pPr>
            <w:r>
              <w:t xml:space="preserve">  4.1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ручным способом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(летний/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зимний период)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тыс.м</w:t>
            </w:r>
            <w:r>
              <w:rPr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16,427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16,427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16,427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16,427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16,427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«Управление»</w:t>
            </w:r>
            <w:r/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8"/>
              <w:ind w:hanging="137" w:left="119"/>
              <w:jc w:val="center"/>
              <w:rPr>
                <w:sz w:val="28"/>
                <w:szCs w:val="28"/>
              </w:rPr>
            </w:pPr>
            <w:r>
              <w:t xml:space="preserve">4.2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механизированным способом (летний/зимний период)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тыс.м</w:t>
            </w:r>
            <w:r>
              <w:rPr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246,726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246,726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246,726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246,726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246,726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«Управление»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6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8"/>
              <w:ind w:hanging="137" w:left="119"/>
              <w:jc w:val="center"/>
              <w:rPr>
                <w:sz w:val="28"/>
                <w:szCs w:val="28"/>
              </w:rPr>
            </w:pPr>
            <w:r>
              <w:t xml:space="preserve">4.3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механизированная очистка дорог от снега (территории общеобразовательных учреждений)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тыс.м</w:t>
            </w:r>
            <w:r>
              <w:rPr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«Управление»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79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8"/>
              <w:ind w:hanging="102" w:left="119"/>
              <w:jc w:val="center"/>
              <w:rPr>
                <w:sz w:val="28"/>
                <w:szCs w:val="28"/>
              </w:rPr>
            </w:pPr>
            <w:r>
              <w:t xml:space="preserve">5.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Обслуживание и ремонт малых (детских, спортивных) архитектурных форм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ед.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Постановление администрации области от 17.10.2013 № 1155 «О государственной программе «Дорожное хозяйство Владимирской области» </w:t>
            </w:r>
            <w:hyperlink r:id="rId11" w:tooltip="https://economy.avo.ru/documents/33326/0/Постановление№1155_в_ред_№573_от_11_08_2023_конс.pdf/66bebb50-07bd-6bea-f533-d3ea92e74360?t=1693229305188" w:history="1">
              <w:r>
                <w:rPr>
                  <w:sz w:val="18"/>
                  <w:szCs w:val="18"/>
                </w:rPr>
                <w:t xml:space="preserve">(в ред. от 11.08.2023 №573)</w:t>
              </w:r>
            </w:hyperlink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t xml:space="preserve">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8"/>
              <w:ind w:hanging="102" w:left="119"/>
              <w:jc w:val="center"/>
              <w:rPr>
                <w:sz w:val="28"/>
                <w:szCs w:val="28"/>
              </w:rPr>
            </w:pPr>
            <w:r>
              <w:t xml:space="preserve">6.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Уход за клумбами и цветниками в летний период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м</w:t>
            </w:r>
            <w:r>
              <w:rPr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1012,4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1012,4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1012,4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1012,4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1012,4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Улучшение экологической и эстетической обстановки в городе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«Управление»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4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8"/>
              <w:ind w:hanging="119" w:left="119"/>
              <w:jc w:val="center"/>
              <w:rPr>
                <w:sz w:val="28"/>
                <w:szCs w:val="28"/>
              </w:rPr>
            </w:pPr>
            <w:r>
              <w:t xml:space="preserve">7.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Содержание и обслуживание городских автомобильных дорог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198,3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211,4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211,4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211,4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211,4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Улучшение технического состояния улично-дорожной сети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t xml:space="preserve">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2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8"/>
              <w:ind w:hanging="137" w:left="119"/>
              <w:jc w:val="center"/>
              <w:rPr>
                <w:sz w:val="28"/>
                <w:szCs w:val="28"/>
              </w:rPr>
            </w:pPr>
            <w:r>
              <w:t xml:space="preserve">8.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Приведение в нормативное состояние автомобильных дорог и подъездов к жилым домам (ямочный ремонт)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Улучшение технического состояния улично-дорожной сети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«Управление»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0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68"/>
              <w:ind w:hanging="137" w:left="119"/>
              <w:jc w:val="center"/>
              <w:rPr>
                <w:sz w:val="28"/>
                <w:szCs w:val="28"/>
              </w:rPr>
            </w:pPr>
            <w:r>
              <w:t xml:space="preserve">9.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Покос</w:t>
            </w:r>
            <w:r>
              <w:rPr>
                <w:color w:val="c9211e"/>
              </w:rPr>
              <w:t xml:space="preserve"> </w:t>
            </w:r>
            <w:r>
              <w:t xml:space="preserve">травы на газонах первого и третьего квартала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(2 этапа)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536,32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536,32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536,32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536,32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536,32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МКУ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«Дорожник»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Улучшение экологической и эстетической обстановки в городе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/>
            </w:pPr>
            <w:r>
              <w:t xml:space="preserve">ФИС СП ГАС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«Управление»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Bdr/>
        <w:spacing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Структура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tbl>
      <w:tblPr>
        <w:tblW w:w="16111" w:type="dxa"/>
        <w:tblInd w:w="-148" w:type="dxa"/>
        <w:tblBorders/>
        <w:tblLayout w:type="fixed"/>
        <w:tblLook w:val="0000" w:firstRow="0" w:lastRow="0" w:firstColumn="0" w:lastColumn="0" w:noHBand="0" w:noVBand="0"/>
      </w:tblPr>
      <w:tblGrid>
        <w:gridCol w:w="901"/>
        <w:gridCol w:w="6300"/>
        <w:gridCol w:w="11"/>
        <w:gridCol w:w="1293"/>
        <w:gridCol w:w="3387"/>
        <w:gridCol w:w="42"/>
        <w:gridCol w:w="4177"/>
      </w:tblGrid>
      <w:tr>
        <w:trPr>
          <w:trHeight w:val="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№п/п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0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Задачи структурного элемента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Краткое описание ожидаемых эффектов от реализации задачи структурного элемента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745" w:left="750"/>
              <w:jc w:val="center"/>
              <w:rPr>
                <w:sz w:val="28"/>
                <w:szCs w:val="28"/>
              </w:rPr>
            </w:pPr>
            <w:r>
              <w:t xml:space="preserve">Связь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 показателями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0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7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14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11" w:type="dxa"/>
            <w:textDirection w:val="lrTb"/>
            <w:noWrap w:val="false"/>
          </w:tcPr>
          <w:p>
            <w:pPr>
              <w:widowControl w:val="false"/>
              <w:pBdr/>
              <w:tabs>
                <w:tab w:val="left" w:leader="none" w:pos="11057"/>
              </w:tabs>
              <w:spacing w:after="0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Направление (подпрограмма) 1. «Ремонт автомобильных дорог общего пользования местного значения на территории ЗАТО г. Радужный Владимирской области»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1.1.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94"/>
              <w:ind w:right="624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Мероприятия муниципальной программы, реализуемые в составе региональных и/или федеральных проектов:</w:t>
            </w:r>
            <w:r>
              <w:rPr>
                <w:rFonts w:eastAsia="Times New Roman"/>
                <w:b/>
                <w:bCs/>
                <w:i/>
                <w:iCs/>
              </w:rPr>
            </w:r>
            <w:r>
              <w:rPr>
                <w:rFonts w:eastAsia="Times New Roman"/>
                <w:b/>
                <w:bCs/>
                <w:i/>
                <w:iCs/>
              </w:rPr>
            </w:r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Мероприятия муниципальной программы, реализуемые в составе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</w:t>
            </w: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before="94"/>
              <w:ind w:right="62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</w:t>
            </w:r>
            <w:r>
              <w:rPr>
                <w:i/>
                <w:iCs/>
                <w:color w:val="000000"/>
              </w:rPr>
              <w:t xml:space="preserve">заместитель главы администрации города по городскому хозяйству Вадим Анатольевич Попов</w:t>
            </w:r>
            <w:r>
              <w:rPr>
                <w:i/>
                <w:iCs/>
              </w:rPr>
              <w:t xml:space="preserve">)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>
          <w:trHeight w:val="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shd w:val="clear" w:color="auto" w:fill="e3da4e"/>
              </w:rPr>
            </w:pPr>
            <w:r>
              <w:rPr>
                <w:rFonts w:ascii="Times New Roman" w:hAnsi="Times New Roman" w:cs="Times New Roman"/>
                <w:b/>
                <w:shd w:val="clear" w:color="auto" w:fill="e3da4e"/>
              </w:rPr>
            </w:r>
            <w:r>
              <w:rPr>
                <w:rFonts w:ascii="Times New Roman" w:hAnsi="Times New Roman" w:cs="Times New Roman"/>
                <w:b/>
                <w:shd w:val="clear" w:color="auto" w:fill="e3da4e"/>
              </w:rPr>
            </w:r>
            <w:r>
              <w:rPr>
                <w:rFonts w:ascii="Times New Roman" w:hAnsi="Times New Roman" w:cs="Times New Roman"/>
                <w:b/>
                <w:shd w:val="clear" w:color="auto" w:fill="e3da4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0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«Дорожник»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10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2024-2027 год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2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shd w:val="clear" w:color="auto" w:fill="e3da4e"/>
              </w:rPr>
            </w:pPr>
            <w:r>
              <w:rPr>
                <w:rFonts w:ascii="Times New Roman" w:hAnsi="Times New Roman" w:cs="Times New Roman"/>
                <w:b/>
                <w:shd w:val="clear" w:color="auto" w:fill="e3da4e"/>
              </w:rPr>
            </w:r>
            <w:r>
              <w:rPr>
                <w:rFonts w:ascii="Times New Roman" w:hAnsi="Times New Roman" w:cs="Times New Roman"/>
                <w:b/>
                <w:shd w:val="clear" w:color="auto" w:fill="e3da4e"/>
              </w:rPr>
            </w:r>
            <w:r>
              <w:rPr>
                <w:rFonts w:ascii="Times New Roman" w:hAnsi="Times New Roman" w:cs="Times New Roman"/>
                <w:b/>
                <w:shd w:val="clear" w:color="auto" w:fill="e3da4e"/>
              </w:rPr>
            </w:r>
          </w:p>
        </w:tc>
        <w:tc>
          <w:tcPr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«Финансовое обеспечение дорожной деятельности в рамках реализации национального проекта «Безопасные качественные дороги» (Федеральный проект «Дорожная сеть»)»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1.1.1.1.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0" w:type="dxa"/>
            <w:textDirection w:val="lrTb"/>
            <w:noWrap w:val="false"/>
          </w:tcPr>
          <w:p>
            <w:pPr>
              <w:widowControl w:val="false"/>
              <w:pBdr/>
              <w:spacing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реализация расходов на приведение в нормативное состояние сети автомобильных дорог общего пользования местного значения городской агломерации в рамках реализации национального проекта «Безопасные качественные дороги»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3" w:type="dxa"/>
            <w:textDirection w:val="lrTb"/>
            <w:noWrap w:val="false"/>
          </w:tcPr>
          <w:p>
            <w:pPr>
              <w:widowControl w:val="false"/>
              <w:pBdr/>
              <w:spacing w:line="240" w:lineRule="auto"/>
              <w: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Снижение доли улично-дорожной сети, не соответствующей нормативным требованиям; повышение уровня безопасности дорожного движения.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7" w:type="dxa"/>
            <w:textDirection w:val="lrTb"/>
            <w:noWrap w:val="false"/>
          </w:tcPr>
          <w:p>
            <w:pPr>
              <w:widowControl w:val="false"/>
              <w:pBdr/>
              <w:spacing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приведенных в нормативное состояние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94"/>
              <w:ind w:right="62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Мероприятия мун</w:t>
            </w:r>
            <w:r>
              <w:rPr>
                <w:i/>
                <w:iCs/>
              </w:rPr>
              <w:t xml:space="preserve">иципальной программы, реализуемые в 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«Дорожное хозяйство Владимирской области»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before="94"/>
              <w:ind w:right="62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</w:t>
            </w:r>
            <w:r>
              <w:rPr>
                <w:i/>
                <w:iCs/>
                <w:color w:val="000000"/>
              </w:rPr>
              <w:t xml:space="preserve">заместитель главы администрации города по городскому хозяйству Вадим Анатольевич Попов</w:t>
            </w:r>
            <w:r>
              <w:rPr>
                <w:i/>
                <w:iCs/>
              </w:rPr>
              <w:t xml:space="preserve">)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tcW w:w="760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«Дорожник»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0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2024-2027 год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4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11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«Приведение в нормативное состояние автомобильных дорог общего пользования местного значения»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>
          <w:trHeight w:val="5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1.1.2.1.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0" w:type="dxa"/>
            <w:textDirection w:val="lrTb"/>
            <w:noWrap w:val="false"/>
          </w:tcPr>
          <w:p>
            <w:pPr>
              <w:pStyle w:val="1026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комфортного проживания населения и безопасности дорожного движения  на территории ЗАТО г. Радужный Владимирской области за счет  проведения работ, связанных с приведением в нормативное состояние улично-дорожной сети;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widowControl w:val="false"/>
              <w:pBdr/>
              <w:spacing w:after="0"/>
              <w: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3" w:type="dxa"/>
            <w:textDirection w:val="lrTb"/>
            <w:noWrap w:val="false"/>
          </w:tcPr>
          <w:p>
            <w:pPr>
              <w:pStyle w:val="1026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подпрограммы должна обеспечить улучшение потребительских свойств улично-дорожной сети за счет проведения строительства, ремонта и реконструкции надлежащего качества.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1026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социально-экономической эффективности: создание комфортной среды для проживания населения; положительное воздействие  на экономику, социальную сферу и экологическую ситуацию муниципальных образований области.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доли улично-дорожной сети, не соответствующей нормативным требованиям; повышение уровня безопасности дорожного движения.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7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приведенных в нормативное состояние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04"/>
        </w:trPr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  <w:tc>
          <w:tcPr>
            <w:gridSpan w:val="6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Муниципальный проект, не входящий в состав региональных и/или федеральных проектов — отсутствует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</w:tr>
      <w:tr>
        <w:trPr>
          <w:trHeight w:val="3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  <w:tc>
          <w:tcPr>
            <w:gridSpan w:val="6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Ведомственный проект — отсутствует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</w:tr>
      <w:tr>
        <w:trPr>
          <w:trHeight w:val="1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1.4.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r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 «Ремонт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</w:tr>
      <w:tr>
        <w:trPr>
          <w:trHeight w:val="16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r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60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«Дорожник»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0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2024-2027 год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6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11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«Приведение в нормативное состояние автомобильных дорог общего пользования местного значения»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1.4.1.</w:t>
            </w:r>
            <w:r>
              <w:rPr>
                <w:rFonts w:ascii="Times New Roman" w:hAnsi="Times New Roman" w:cs="Times New Roman"/>
                <w:spacing w:val="-4"/>
              </w:rPr>
            </w:r>
            <w:r>
              <w:rPr>
                <w:rFonts w:ascii="Times New Roman" w:hAnsi="Times New Roman" w:cs="Times New Roman"/>
                <w:spacing w:val="-4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1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комфортного проживания населения и безопасности дорожного движения  на территории ЗАТО г. Радужный Владимирской области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1026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подпрограммы должна обеспечить улучшение потребительских свойств улично-дорожной сети за счет проведения строительства, ремонта и реконструкции надлежащего качества.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1026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социально-экономической эффективности: создание комфортной среды для проживания населения; положительное воздействие  на экономику, социальную сферу и экологическую ситуацию муниципальных образований области.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доли улично-дорожной сети, не соответствующей нормативным требованиям; повышение уровня безопасности дорожного движения.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приведенных в нормативное состояние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4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1.5.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r>
          </w:p>
        </w:tc>
        <w:tc>
          <w:tcPr>
            <w:gridSpan w:val="6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Структурные элементы, не входящие в направления (подпрограммы) — отсутствуют</w: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214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1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Направление (подпрограмма) 2. «Содержание дорог и объектов благоустройства на территории ЗАТО г. Радужный Владимирской области»</w:t>
            </w:r>
            <w:r>
              <w:rPr>
                <w:rFonts w:ascii="Times New Roman" w:hAnsi="Times New Roman" w:cs="Times New Roman"/>
                <w:b/>
                <w:i/>
              </w:rPr>
            </w:r>
            <w:r>
              <w:rPr>
                <w:rFonts w:ascii="Times New Roman" w:hAnsi="Times New Roman" w:cs="Times New Roman"/>
                <w:b/>
                <w:i/>
              </w:rPr>
            </w:r>
          </w:p>
        </w:tc>
      </w:tr>
      <w:tr>
        <w:trPr>
          <w:trHeight w:val="21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  <w:tc>
          <w:tcPr>
            <w:gridSpan w:val="6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Мероприятия муниципальной программы, реализуемые в составе региональных и/или федеральных проектов — отсутствует</w:t>
            </w:r>
            <w:r>
              <w:rPr>
                <w:b/>
                <w:bCs/>
                <w:i/>
                <w:iCs/>
                <w:color w:val="000000"/>
              </w:rPr>
            </w:r>
            <w:r>
              <w:rPr>
                <w:b/>
                <w:bCs/>
                <w:i/>
                <w:iCs/>
                <w:color w:val="000000"/>
              </w:rPr>
            </w:r>
          </w:p>
        </w:tc>
      </w:tr>
      <w:tr>
        <w:trPr>
          <w:trHeight w:val="21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  <w:tc>
          <w:tcPr>
            <w:gridSpan w:val="6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Муниципальный проект, не входящий в состав региональных и/или федеральных проектов — отсутствует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</w:tr>
      <w:tr>
        <w:trPr>
          <w:trHeight w:val="21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  <w:tc>
          <w:tcPr>
            <w:gridSpan w:val="6"/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Ведомственный проект — отсутствует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</w:tr>
      <w:tr>
        <w:trPr>
          <w:trHeight w:val="2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2.4.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  <w:tc>
          <w:tcPr>
            <w:gridSpan w:val="6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1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Комплекс процессных мероприятий «Содержание дорог и объектов благоустройства»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</w:tr>
      <w:tr>
        <w:trPr>
          <w:trHeight w:val="36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7604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«Дорожник»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06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2024-2027 год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3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11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обслуживание городских дорог в зимний, летний и осенний период, содержание и обслуживание объектов благоустройства города»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9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0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pStyle w:val="1026"/>
              <w:pBdr/>
              <w:spacing/>
              <w: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комфортного проживания населения и безопасности дорожного движения на территории ЗАТО г. Радужный Владимирской области за счет  проведения работ, связанных с  надлежащим содержанием улично-дорожной сети и объектов благоустройства;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эффективности расходов средств городского бюджета на содержание улично-дорожной сети и объектов благоустройства.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качества дорожной сети;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сохранности объектов городского дорожного хозяйства;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наиболее благоприятной и комфортной среды жизнедеятельности горожан;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-выполнение работ по покосу травы в весенне-осенний период.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3" w:type="dxa"/>
            <w:textDirection w:val="lrTb"/>
            <w:noWrap w:val="false"/>
          </w:tcPr>
          <w:p>
            <w:pPr>
              <w:pStyle w:val="1026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подпрограммы должна обеспечить улучшение потребительских свойств улично-дорожной сети и объектов благоустройства за счет надлежащего их содержания.              Показатели социально-экономической эффективности: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1026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1055"/>
              <w:widowControl w:val="false"/>
              <w:pBdr/>
              <w:spacing/>
              <w:ind w:right="0"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приведение автомобильных дорог и подъездов к жилым домам до состояния нормативных требований;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1055"/>
              <w:widowControl w:val="false"/>
              <w:pBdr/>
              <w:spacing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эксплуатационных затрат на содержание старого оборудования детских, спортивных и хозяйственных площадок;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widowControl w:val="false"/>
              <w:pBdr/>
              <w:spacing w:after="0"/>
              <w: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полноценного отдыха и улучшения бытовых условий жителей;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1026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улучшение экологической среды.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77" w:type="dxa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обслуживание тротуаров, пешеходных дорожек, площадок и подъездных дорог: ручным и механизированным способом (летний/зимний период); механизированная очистка дорог (территории общеобразовательных учреждений) от снега;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обслуживание и ремонт малых (детских, спортивных) архитектурных форм;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уход за клумбами и цветниками в летний период;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содержание и обслуживание городских автомобильных дорог.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приведение в нормативное состояние автомобильных дорог и подъездов к жилым домам (ямочный ремонт);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покос травы на газонах первого и третьего квартала (2 этапа)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10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Структурные элементы, не входящие в направления (подпрограммы) — отсутствуют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</w:r>
          </w:p>
        </w:tc>
      </w:tr>
    </w:tbl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Финансовое обеспечение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15899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4306"/>
        <w:gridCol w:w="2774"/>
        <w:gridCol w:w="1762"/>
        <w:gridCol w:w="1844"/>
        <w:gridCol w:w="1555"/>
        <w:gridCol w:w="1679"/>
        <w:gridCol w:w="1979"/>
      </w:tblGrid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7" w:left="331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Наименование муниципал</w:t>
            </w:r>
            <w:r>
              <w:rPr>
                <w:spacing w:val="-6"/>
                <w:sz w:val="24"/>
              </w:rPr>
              <w:t xml:space="preserve">ь</w:t>
            </w:r>
            <w:r>
              <w:rPr>
                <w:sz w:val="24"/>
              </w:rPr>
              <w:t xml:space="preserve">н</w:t>
            </w:r>
            <w:r>
              <w:rPr>
                <w:spacing w:val="-1"/>
                <w:sz w:val="24"/>
              </w:rPr>
              <w:t xml:space="preserve">о</w:t>
            </w:r>
            <w:r>
              <w:rPr>
                <w:sz w:val="24"/>
              </w:rPr>
              <w:t xml:space="preserve">й программы, структурного элемента/источник финансирования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7" w:left="331"/>
              <w:jc w:val="center"/>
              <w:rPr>
                <w:sz w:val="28"/>
                <w:szCs w:val="28"/>
              </w:rPr>
            </w:pPr>
            <w:r>
              <w:t xml:space="preserve">ГРБС/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327" w:left="331"/>
              <w:jc w:val="center"/>
              <w:rPr>
                <w:sz w:val="28"/>
                <w:szCs w:val="28"/>
              </w:rPr>
            </w:pPr>
            <w:r>
              <w:t xml:space="preserve">КБК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6" w:lineRule="exact"/>
              <w:ind w:left="959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Объем финансового обеспечения по годам реализации, тыс.</w:t>
            </w:r>
            <w:r>
              <w:rPr>
                <w:sz w:val="24"/>
              </w:rPr>
              <w:t xml:space="preserve">рублей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2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2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2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0" w:lineRule="exact"/>
              <w:ind w:left="6"/>
              <w:jc w:val="center"/>
              <w:rPr>
                <w:sz w:val="28"/>
                <w:szCs w:val="28"/>
              </w:rPr>
            </w:pPr>
            <w: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0" w:lineRule="exact"/>
              <w:ind w:left="6"/>
              <w:jc w:val="center"/>
              <w:rPr>
                <w:sz w:val="28"/>
                <w:szCs w:val="28"/>
              </w:rPr>
            </w:pPr>
            <w: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0" w:lineRule="exact"/>
              <w:ind w:left="9"/>
              <w:jc w:val="center"/>
              <w:rPr>
                <w:sz w:val="28"/>
                <w:szCs w:val="28"/>
              </w:rPr>
            </w:pPr>
            <w: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0" w:lineRule="exact"/>
              <w:ind w:left="9"/>
              <w:jc w:val="center"/>
              <w:rPr>
                <w:sz w:val="28"/>
                <w:szCs w:val="28"/>
              </w:rPr>
            </w:pPr>
            <w:r>
              <w:t xml:space="preserve">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0" w:lineRule="exact"/>
              <w:ind w:left="11"/>
              <w:jc w:val="center"/>
              <w:rPr>
                <w:sz w:val="28"/>
                <w:szCs w:val="28"/>
              </w:rPr>
            </w:pPr>
            <w:r>
              <w:t xml:space="preserve">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0" w:lineRule="exact"/>
              <w:ind w:left="10"/>
              <w:jc w:val="center"/>
              <w:rPr>
                <w:sz w:val="28"/>
                <w:szCs w:val="28"/>
              </w:rPr>
            </w:pPr>
            <w:r>
              <w:t xml:space="preserve">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0" w:lineRule="exact"/>
              <w:ind w:left="3"/>
              <w:jc w:val="center"/>
              <w:rPr>
                <w:sz w:val="28"/>
                <w:szCs w:val="28"/>
              </w:rPr>
            </w:pPr>
            <w:r>
              <w:t xml:space="preserve">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</w:t>
            </w:r>
            <w:r>
              <w:rPr>
                <w:b/>
                <w:spacing w:val="-3"/>
                <w:sz w:val="24"/>
                <w:szCs w:val="24"/>
              </w:rPr>
              <w:t xml:space="preserve"> «Дорожное хозяйство на территории ЗАТО г. Радужный Владимирской области»</w:t>
            </w:r>
            <w:r>
              <w:rPr>
                <w:b/>
                <w:sz w:val="24"/>
                <w:szCs w:val="24"/>
              </w:rPr>
              <w:t xml:space="preserve"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том числе: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74 255,90373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58 477,07700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54 928,38900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49 017,61700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236 678,98673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Областной бюджет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20 625,34673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15 785,00000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15 785,00000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52 195,34673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53 630,55700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42 692,07700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39 143,38900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49 017,61700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184 483,64000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Внебюджетные источники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 xml:space="preserve">Направление (подпрограмма) 1. «Ремонт автомобильных дорог общего пользования местного значения на территории ЗАТО г. Радужный Владимирской области»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в том числе: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21 343,52698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18 747,12700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18 747,12700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200,00000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59 037,78098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</w:tr>
      <w:tr>
        <w:trPr>
          <w:trHeight w:val="2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306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Областной бюджет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hanging="166" w:left="107"/>
              <w:jc w:val="center"/>
              <w:rPr>
                <w:iCs/>
              </w:rPr>
            </w:pPr>
            <w:r>
              <w:rPr>
                <w:iCs/>
              </w:rPr>
              <w:t xml:space="preserve">73504091310172460(7246)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9 7</w:t>
            </w:r>
            <w:r>
              <w:rPr>
                <w:iCs/>
                <w:lang w:val="en-US"/>
              </w:rPr>
              <w:t xml:space="preserve">85</w:t>
            </w:r>
            <w:r>
              <w:rPr>
                <w:iCs/>
              </w:rPr>
              <w:t xml:space="preserve">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9 7</w:t>
            </w:r>
            <w:r>
              <w:rPr>
                <w:iCs/>
                <w:lang w:val="en-US"/>
              </w:rPr>
              <w:t xml:space="preserve">85</w:t>
            </w:r>
            <w:r>
              <w:rPr>
                <w:iCs/>
              </w:rPr>
              <w:t xml:space="preserve">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9 7</w:t>
            </w:r>
            <w:r>
              <w:rPr>
                <w:iCs/>
                <w:lang w:val="en-US"/>
              </w:rPr>
              <w:t xml:space="preserve">85</w:t>
            </w:r>
            <w:r>
              <w:rPr>
                <w:iCs/>
              </w:rPr>
              <w:t xml:space="preserve">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29 </w:t>
            </w:r>
            <w:r>
              <w:rPr>
                <w:iCs/>
                <w:lang w:val="en-US"/>
              </w:rPr>
              <w:t xml:space="preserve">355</w:t>
            </w:r>
            <w:r>
              <w:rPr>
                <w:iCs/>
              </w:rPr>
              <w:t xml:space="preserve">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hanging="166" w:left="107"/>
              <w:jc w:val="center"/>
              <w:rPr>
                <w:sz w:val="28"/>
                <w:szCs w:val="28"/>
              </w:rPr>
            </w:pPr>
            <w:r>
              <w:rPr>
                <w:iCs/>
              </w:rPr>
              <w:t xml:space="preserve">7350409131R1A393D(</w:t>
            </w:r>
            <w:r>
              <w:rPr>
                <w:iCs/>
                <w:lang w:val="en-US"/>
              </w:rPr>
              <w:t xml:space="preserve">7539)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6 000,00000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6 000,00000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6 000,00000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18 000,00000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58"/>
        </w:trPr>
        <w:tc>
          <w:tcPr>
            <w:tcBorders>
              <w:top w:val="single" w:color="000000" w:sz="4" w:space="0"/>
              <w:left w:val="single" w:color="000000" w:sz="4" w:space="0"/>
            </w:tcBorders>
            <w:tcW w:w="4306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/>
            </w:pPr>
            <w:r>
              <w:rPr>
                <w:lang w:val="en-US"/>
              </w:rPr>
              <w:t xml:space="preserve">735040913</w:t>
            </w:r>
            <w:r>
              <w:t xml:space="preserve">40120610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269,93700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469,93700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66"/>
        </w:trPr>
        <w:tc>
          <w:tcPr>
            <w:tcBorders>
              <w:top w:val="single" w:color="000000" w:sz="4" w:space="0"/>
              <w:lef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/>
            </w:pPr>
            <w:r>
              <w:rPr>
                <w:lang w:val="en-US"/>
              </w:rPr>
              <w:t xml:space="preserve">735040913</w:t>
            </w:r>
            <w:r>
              <w:t xml:space="preserve">40191120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2 200,00000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2 200,00000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66"/>
        </w:trPr>
        <w:tc>
          <w:tcPr>
            <w:tcBorders>
              <w:top w:val="single" w:color="000000" w:sz="4" w:space="0"/>
              <w:lef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/>
            </w:pPr>
            <w:r>
              <w:rPr>
                <w:lang w:val="en-US"/>
              </w:rPr>
              <w:t xml:space="preserve">735040913</w:t>
            </w:r>
            <w:r>
              <w:t xml:space="preserve">10172460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>
              <w:rPr>
                <w:iCs/>
                <w:lang w:val="en-US"/>
              </w:rPr>
              <w:t xml:space="preserve"> 462</w:t>
            </w:r>
            <w:r>
              <w:rPr>
                <w:iCs/>
              </w:rPr>
              <w:t xml:space="preserve">,</w:t>
            </w:r>
            <w:r>
              <w:rPr>
                <w:iCs/>
                <w:lang w:val="en-US"/>
              </w:rPr>
              <w:t xml:space="preserve">2</w:t>
            </w:r>
            <w:r>
              <w:rPr>
                <w:iCs/>
              </w:rPr>
              <w:t xml:space="preserve">2898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1 462,12700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1 462,12700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4 386,48298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66"/>
        </w:trPr>
        <w:tc>
          <w:tcPr>
            <w:tcBorders>
              <w:top w:val="single" w:color="000000" w:sz="4" w:space="0"/>
              <w:lef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lang w:val="en-US"/>
              </w:rPr>
            </w:pPr>
            <w:r>
              <w:rPr>
                <w:iCs/>
              </w:rPr>
              <w:t xml:space="preserve">7350409131R1A393D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1 626,36100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1 500,00000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1 500,00000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4 626,36100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Внебюджетные источники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widowControl w:val="false"/>
              <w:pBdr/>
              <w:shd w:val="clear" w:color="auto" w:fill="ffffff"/>
              <w:tabs>
                <w:tab w:val="left" w:leader="none" w:pos="11057"/>
              </w:tabs>
              <w:spacing w:after="0" w:line="240" w:lineRule="auto"/>
              <w:ind w:right="-97" w:left="107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Мероприятия муниципальной программы, реализуемые в составе регионального проекта «Региональная и местная дорожная сеть», федерального проекта «Дорожная сеть», национального проекта «Безопасные качественные дороги»</w:t>
            </w:r>
            <w:r>
              <w:rPr>
                <w:b/>
                <w:bCs/>
                <w:spacing w:val="-2"/>
                <w:sz w:val="24"/>
                <w:szCs w:val="24"/>
              </w:rPr>
            </w:r>
            <w:r>
              <w:rPr>
                <w:b/>
                <w:bCs/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7 626,36100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7 500,00000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7 500,00000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0,00000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22 626,36100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7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Федеральный бюджет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13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Областной бюджет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-34"/>
              <w:jc w:val="center"/>
              <w:rPr>
                <w:lang w:val="en-US"/>
              </w:rPr>
            </w:pPr>
            <w:r>
              <w:rPr>
                <w:iCs/>
              </w:rPr>
              <w:t xml:space="preserve">7350409131R1A393D(</w:t>
            </w:r>
            <w:r>
              <w:rPr>
                <w:iCs/>
                <w:lang w:val="en-US"/>
              </w:rPr>
              <w:t xml:space="preserve">7539)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6 000,00000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6 000,00000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t xml:space="preserve">6 00</w:t>
            </w: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>
              <w:t xml:space="preserve">8</w:t>
            </w:r>
            <w:r>
              <w:rPr>
                <w:lang w:val="en-US"/>
              </w:rPr>
              <w:t xml:space="preserve"> 000,00000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22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lang w:val="en-US"/>
              </w:rPr>
            </w:pPr>
            <w:r>
              <w:rPr>
                <w:iCs/>
              </w:rPr>
              <w:t xml:space="preserve">7350409131R1A393D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rPr>
                <w:lang w:val="en-US"/>
              </w:rPr>
              <w:t xml:space="preserve">1 626,36</w:t>
            </w:r>
            <w:r>
              <w:t xml:space="preserve">100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1 500,00000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t xml:space="preserve">1 50</w:t>
            </w: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4 626,36100</w:t>
            </w:r>
            <w:r/>
          </w:p>
        </w:tc>
      </w:tr>
      <w:tr>
        <w:trPr>
          <w:trHeight w:val="19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Внебюджетные источники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0,00000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36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Мероприятия мун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иципальной программы, реализуемые в 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«Дорожное хозяйство Владимирской области»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11 247,22898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11 247,12700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11 247,12700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0,00000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33 741,48298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31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Федеральный бюджет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1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Областной бюджет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firstLine="34" w:left="-34"/>
              <w:jc w:val="center"/>
              <w:rPr>
                <w:sz w:val="28"/>
                <w:szCs w:val="28"/>
              </w:rPr>
            </w:pPr>
            <w:r>
              <w:t xml:space="preserve">73504091310172460</w:t>
            </w:r>
            <w:r>
              <w:rPr>
                <w:iCs/>
              </w:rPr>
              <w:t xml:space="preserve">(7246)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9 785,00000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9 785,00000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9 785,00000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29 355,00000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735040913101S2460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1 462,22898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1 462,12700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1 462,12700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4 386,48298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0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Внебюджетные источники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6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widowControl w:val="false"/>
              <w:pBdr/>
              <w:shd w:val="clear" w:color="auto" w:fill="ffffff"/>
              <w:tabs>
                <w:tab w:val="left" w:leader="none" w:pos="11057"/>
              </w:tabs>
              <w:spacing w:after="0" w:line="264" w:lineRule="exact"/>
              <w:ind w:right="-97" w:left="10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Ремонт автомобильных дорог общего пользования местного значения»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2 469,93700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0,00000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0,00000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200,00000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2 669,93700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</w:tr>
      <w:tr>
        <w:trPr>
          <w:trHeight w:val="28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Федеральный бюджет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3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Областной бюджет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177"/>
        </w:trPr>
        <w:tc>
          <w:tcPr>
            <w:tcBorders>
              <w:left w:val="single" w:color="000000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4306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jc w:val="center"/>
              <w:rPr/>
            </w:pPr>
            <w:r>
              <w:rPr>
                <w:lang w:val="en-US"/>
              </w:rPr>
              <w:t xml:space="preserve">735040913</w:t>
            </w:r>
            <w:r>
              <w:t xml:space="preserve">40191120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2 200,00000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2 200,00000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1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4306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jc w:val="center"/>
              <w:rPr/>
            </w:pPr>
            <w:r>
              <w:t xml:space="preserve">73504091340120610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269,93700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469,93700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Внебюджетные источники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bottom w:w="55" w:type="dxa"/>
            </w:tcMar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 xml:space="preserve">Направление (подпрограмма) 2. «Содержание дорог и объектов благоустройства на территории ЗАТО г. Радужный Владимирской области» 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в том числе: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52 912,37675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39 729,95000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36 181,26200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48 817,61700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177 641,20575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3" w:lineRule="exact"/>
              <w:ind w:hanging="141"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Областной бюджет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hanging="166" w:left="10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7350409134022063</w:t>
            </w:r>
            <w:r>
              <w:rPr>
                <w:iCs/>
                <w:sz w:val="22"/>
                <w:szCs w:val="22"/>
                <w:lang w:val="en-US"/>
              </w:rPr>
              <w:t xml:space="preserve">D</w: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4 840,34673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4 840,34673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306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73504091340200590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31 007,84702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27 543,43599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27 543,43600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30 582,50900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116 677,22801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73504091340200596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8 700,00000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4 348,53100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3 820,61100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11 784,58500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28 653,72700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73504091340220620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3 965,87600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3 966,87601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7 932,75201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73505031340200590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2 873,65200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2 846,45200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2 976,45200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3 254,07000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11 950,62600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12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73504091340220630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80,00000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73504091340220640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752,49700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752,49700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752,49700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1 820,87700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4 078,36800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73505031340220650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500,00000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816,10800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1 103,41800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2 419,52600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73505031340220660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252,158000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252,15800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252,15800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252,15800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1 008,6320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Внебюджетные источники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hanging="107" w:left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widowControl w:val="false"/>
              <w:pBdr/>
              <w:shd w:val="clear" w:color="auto" w:fill="ffffff"/>
              <w:tabs>
                <w:tab w:val="left" w:leader="none" w:pos="11057"/>
              </w:tabs>
              <w:spacing w:after="0" w:line="240" w:lineRule="auto"/>
              <w:ind w:right="-97" w:left="107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Комплекс процессных мероприятий «Содержание дорог и объектов благоустройства»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52 912,37675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39 729,95000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36 181,26200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48 817,61700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177 641,20575</w:t>
            </w:r>
            <w:r>
              <w:rPr>
                <w:b/>
                <w:i/>
                <w:iCs/>
              </w:rPr>
            </w:r>
            <w:r>
              <w:rPr>
                <w:b/>
                <w:i/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3" w:lineRule="exact"/>
              <w:ind w:hanging="141"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Областной бюджет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hanging="166" w:left="10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7350409134022063</w:t>
            </w:r>
            <w:r>
              <w:rPr>
                <w:iCs/>
                <w:sz w:val="22"/>
                <w:szCs w:val="22"/>
                <w:lang w:val="en-US"/>
              </w:rPr>
              <w:t xml:space="preserve">D</w: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4 840,34673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4 840,34673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73504091340200590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31 007,84702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27 543,43599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27 543,43600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30 582,50900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116 677,22801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73504091340200596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8 700,00000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4 348,53100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3 820,61100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11 784,58500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28 653,72700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73504091340220620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3 965,87600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3 966,87601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7 932,75201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73505031340200590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2 873,65200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2 846,45200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2 976,45200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3 254,07000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11 950,62600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1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73504091340220630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80,00000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73504091340220640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752,49700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752,49700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752,49700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1 820,87700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4 078,36800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73505031340220650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500,00000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0,00000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816,10800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1 103,41800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2 419,52600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6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z w:val="28"/>
                <w:szCs w:val="28"/>
              </w:rPr>
            </w:pPr>
            <w:r>
              <w:t xml:space="preserve">73505031340220660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252,15800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252,15800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252,15800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252,15800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</w:rPr>
            </w:pPr>
            <w:r>
              <w:rPr>
                <w:iCs/>
              </w:rPr>
              <w:t xml:space="preserve">1 008,63200</w:t>
            </w:r>
            <w:r>
              <w:rPr>
                <w:iCs/>
              </w:rPr>
            </w:r>
            <w:r>
              <w:rPr>
                <w:iCs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4" w:lineRule="exact"/>
              <w:ind w:right="-97" w:lef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Внебюджетные источники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10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</w: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0,00000</w:t>
            </w:r>
            <w:r>
              <w:rPr>
                <w:iCs/>
                <w:spacing w:val="-2"/>
              </w:rPr>
            </w:r>
            <w:r>
              <w:rPr>
                <w:iCs/>
                <w:spacing w:val="-2"/>
              </w:rPr>
            </w:r>
          </w:p>
        </w:tc>
      </w:tr>
    </w:tbl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pStyle w:val="1031"/>
        <w:pBdr/>
        <w:spacing/>
        <w:ind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Мероприятиях муниципальной программы, реализуемых в составе </w:t>
      </w:r>
      <w:r>
        <w:rPr>
          <w:b/>
          <w:sz w:val="28"/>
          <w:szCs w:val="28"/>
        </w:rPr>
        <w:t xml:space="preserve">регионального проекта «Региональная и местная д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рожная сеть», федерального проекта «Дорожная сеть», </w:t>
      </w:r>
      <w:r>
        <w:rPr>
          <w:b/>
          <w:iCs/>
          <w:sz w:val="28"/>
          <w:szCs w:val="28"/>
          <w:shd w:val="clear" w:color="auto" w:fill="ffffff"/>
        </w:rPr>
        <w:t xml:space="preserve">национального проекта «</w:t>
      </w:r>
      <w:r>
        <w:rPr>
          <w:b/>
          <w:iCs/>
          <w:color w:val="000000"/>
          <w:sz w:val="28"/>
          <w:shd w:val="clear" w:color="auto" w:fill="ffffff"/>
        </w:rPr>
        <w:t xml:space="preserve">Безопасные качественные дороги».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31"/>
        <w:pBdr/>
        <w:spacing/>
        <w:ind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(Финансовое обеспечение дорожной деятельности в рамках реализации национального проекта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1031"/>
        <w:pBdr/>
        <w:spacing/>
        <w:ind/>
        <w:jc w:val="center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«Безопасные качественные дороги» (Федеральный проект «Дорожная сеть»)</w:t>
      </w:r>
      <w:r>
        <w:rPr>
          <w:i/>
          <w:iCs/>
          <w:color w:val="000000"/>
          <w:sz w:val="24"/>
          <w:szCs w:val="24"/>
          <w:shd w:val="clear" w:color="auto" w:fill="ffffff"/>
        </w:rPr>
      </w:r>
      <w:r>
        <w:rPr>
          <w:i/>
          <w:iCs/>
          <w:color w:val="000000"/>
          <w:sz w:val="24"/>
          <w:szCs w:val="24"/>
          <w:shd w:val="clear" w:color="auto" w:fill="ffffff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</w:p>
    <w:tbl>
      <w:tblPr>
        <w:tblW w:w="15734" w:type="dxa"/>
        <w:tblInd w:w="34" w:type="dxa"/>
        <w:tblBorders/>
        <w:tblLayout w:type="fixed"/>
        <w:tblLook w:val="0000" w:firstRow="0" w:lastRow="0" w:firstColumn="0" w:lastColumn="0" w:noHBand="0" w:noVBand="0"/>
      </w:tblPr>
      <w:tblGrid>
        <w:gridCol w:w="7794"/>
        <w:gridCol w:w="7940"/>
      </w:tblGrid>
      <w:tr>
        <w:trPr>
          <w:trHeight w:val="5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4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(муниципальное учреждение, организация)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«Дорожник»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Куриленко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4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муниципальной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"Дорожное хозяйство  на территории ЗАТО г. Радужный Владимирской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1032"/>
        <w:pBdr/>
        <w:tabs>
          <w:tab w:val="left" w:leader="none" w:pos="3119"/>
          <w:tab w:val="left" w:leader="none" w:pos="11057"/>
        </w:tabs>
        <w:spacing w:before="219"/>
        <w:ind w:firstLine="0" w:left="0"/>
        <w:jc w:val="center"/>
        <w:rPr>
          <w:sz w:val="28"/>
          <w:szCs w:val="28"/>
        </w:rPr>
      </w:pPr>
      <w:r>
        <w:rPr>
          <w:b/>
          <w:sz w:val="28"/>
        </w:rPr>
        <w:t xml:space="preserve">2.   Показатели м</w:t>
      </w:r>
      <w:r>
        <w:rPr>
          <w:b/>
          <w:bCs/>
          <w:sz w:val="28"/>
          <w:szCs w:val="28"/>
        </w:rPr>
        <w:t xml:space="preserve">ероприятий муниципальной программы, реализуемых в составе региональных и/или федеральных проектов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12"/>
        <w:pBdr/>
        <w:tabs>
          <w:tab w:val="left" w:leader="none" w:pos="11057"/>
        </w:tabs>
        <w:spacing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6004" w:type="dxa"/>
        <w:tblInd w:w="34" w:type="dxa"/>
        <w:tblBorders/>
        <w:tblLayout w:type="fixed"/>
        <w:tblLook w:val="0000" w:firstRow="0" w:lastRow="0" w:firstColumn="0" w:lastColumn="0" w:noHBand="0" w:noVBand="0"/>
      </w:tblPr>
      <w:tblGrid>
        <w:gridCol w:w="900"/>
        <w:gridCol w:w="2549"/>
        <w:gridCol w:w="1251"/>
        <w:gridCol w:w="1956"/>
        <w:gridCol w:w="1158"/>
        <w:gridCol w:w="1199"/>
        <w:gridCol w:w="1141"/>
        <w:gridCol w:w="1194"/>
        <w:gridCol w:w="1914"/>
        <w:gridCol w:w="2742"/>
      </w:tblGrid>
      <w:tr>
        <w:trPr>
          <w:trHeight w:val="8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firstLine="57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№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firstLine="57"/>
              <w:rPr>
                <w:sz w:val="24"/>
              </w:rPr>
            </w:pPr>
            <w:r>
              <w:rPr>
                <w:sz w:val="24"/>
              </w:rPr>
              <w:t xml:space="preserve">п/п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46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Наименование показателя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55" w:hanging="14" w:left="-18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Единица измерения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55" w:hanging="14" w:left="-18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(по ОКЕИ)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3" w:firstLine="144" w:left="338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Базовое значение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2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799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Значение показателей по годам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6" w:lineRule="exact"/>
              <w:ind w:hanging="5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 xml:space="preserve">показателя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6" w:lineRule="exact"/>
              <w:ind w:right="99" w:hanging="51" w:left="15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Информационная система</w: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9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508"/>
                <w:tab w:val="left" w:leader="none" w:pos="11057"/>
              </w:tabs>
              <w:spacing w:before="13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552"/>
                <w:tab w:val="left" w:leader="none" w:pos="11057"/>
              </w:tabs>
              <w:spacing w:before="131"/>
              <w:ind w:right="370"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4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протяженности дорожной сети автомобильных дорог муниципального образования, включенных в состав Владимирской городской агломерации, соответствующая нормативным требованиям к их транспортно-эксплуатационному состоянию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59,39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88,01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МКУ «Дорожник»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ФИС СП ГАС 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мест концентрации дорожно-транспортных происшествий (аварийно-опасных участков) на автомобильных дорогах местного 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МКУ «Дорожник»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ФИС СП ГАС 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контрактов на осуществление дорожной деятельности,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ед.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МКУ «Дорожник»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ФИС СП ГАС 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контрактов на осуществление дорожной деятельности в рамках реализации программы дорожной деятельности,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ед.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МКУ «Дорожник»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ФИС СП ГАС 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25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протяженность объектов муниципальной дорожной сети Владимирской городской агломерации, в отношении которых проведены работы по капитальному ремонту или ремонту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км/год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МКУ «Дорожник»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ФИС СП ГАС 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left="1701"/>
        <w:jc w:val="center"/>
        <w:rPr/>
      </w:pPr>
      <w:r>
        <w:t xml:space="preserve">3. Перечень мероприятий (результатов) мероприятий муниципальной программы, реализуемых в составе региональных и/или федеральных проектов</w:t>
      </w:r>
      <w:r/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6094" w:type="dxa"/>
        <w:tblInd w:w="34" w:type="dxa"/>
        <w:tblBorders/>
        <w:tblLayout w:type="fixed"/>
        <w:tblLook w:val="0000" w:firstRow="0" w:lastRow="0" w:firstColumn="0" w:lastColumn="0" w:noHBand="0" w:noVBand="0"/>
      </w:tblPr>
      <w:tblGrid>
        <w:gridCol w:w="803"/>
        <w:gridCol w:w="4468"/>
        <w:gridCol w:w="2733"/>
        <w:gridCol w:w="1716"/>
        <w:gridCol w:w="1418"/>
        <w:gridCol w:w="1134"/>
        <w:gridCol w:w="222"/>
        <w:gridCol w:w="774"/>
        <w:gridCol w:w="306"/>
        <w:gridCol w:w="687"/>
        <w:gridCol w:w="573"/>
        <w:gridCol w:w="1260"/>
      </w:tblGrid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3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79" w:firstLine="48" w:left="107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№п/п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68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4" w:left="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Наименование мероприятия (результата)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7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6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Единица измерения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 xml:space="preserve">КЕИ)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00" w:firstLine="62" w:left="123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Базовое значение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75"/>
              <w:ind w:left="-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мероприятия (результата) по годам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3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68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6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right="224" w:left="-108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2025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right="150"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right="150"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29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 Радужный")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ремонт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км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0,61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0,51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104" w:lef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Ремонт автомобильных дорог общего пользования местного значения на территории ЗАТО г. Радужный Владимирской области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ремонт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км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0,61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0,5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0,5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pStyle w:val="1012"/>
        <w:pBdr/>
        <w:shd w:val="clear" w:color="auto" w:fill="ffffff"/>
        <w:spacing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9"/>
        <w:numPr>
          <w:ilvl w:val="0"/>
          <w:numId w:val="0"/>
        </w:numPr>
        <w:pBdr/>
        <w:spacing/>
        <w:ind w:left="405"/>
        <w:jc w:val="center"/>
        <w:rPr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9"/>
        <w:numPr>
          <w:ilvl w:val="0"/>
          <w:numId w:val="0"/>
        </w:numPr>
        <w:pBdr/>
        <w:spacing/>
        <w:ind w:left="405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9"/>
        <w:numPr>
          <w:ilvl w:val="0"/>
          <w:numId w:val="0"/>
        </w:numPr>
        <w:pBdr/>
        <w:spacing/>
        <w:ind w:left="405"/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9"/>
        <w:numPr>
          <w:ilvl w:val="0"/>
          <w:numId w:val="0"/>
        </w:numPr>
        <w:pBdr/>
        <w:spacing/>
        <w:ind w:left="405"/>
        <w:jc w:val="center"/>
        <w:rPr>
          <w:highlight w:val="none"/>
        </w:rPr>
      </w:pPr>
      <w:r>
        <w:t xml:space="preserve">4. Финансовое обеспечение мероприятий муниципальной программы, реализуемых в составе региональных и/или ф</w:t>
      </w:r>
      <w:r>
        <w:t xml:space="preserve">е</w:t>
      </w:r>
      <w:r>
        <w:t xml:space="preserve">деральных проектов</w:t>
      </w:r>
      <w:r>
        <w:rPr>
          <w:highlight w:val="none"/>
        </w:rPr>
      </w:r>
      <w:r>
        <w:rPr>
          <w:highlight w:val="none"/>
        </w:rPr>
      </w:r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914" w:type="dxa"/>
        <w:tblInd w:w="34" w:type="dxa"/>
        <w:tblBorders/>
        <w:tblLayout w:type="fixed"/>
        <w:tblLook w:val="0000" w:firstRow="0" w:lastRow="0" w:firstColumn="0" w:lastColumn="0" w:noHBand="0" w:noVBand="0"/>
      </w:tblPr>
      <w:tblGrid>
        <w:gridCol w:w="5849"/>
        <w:gridCol w:w="2540"/>
        <w:gridCol w:w="1405"/>
        <w:gridCol w:w="1440"/>
        <w:gridCol w:w="1440"/>
        <w:gridCol w:w="1260"/>
        <w:gridCol w:w="1980"/>
      </w:tblGrid>
      <w:tr>
        <w:trPr>
          <w:trHeight w:val="6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Наименование мероприятия (результата)/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источник финансового обеспечения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z w:val="28"/>
                <w:szCs w:val="28"/>
              </w:rPr>
            </w:pPr>
            <w:r>
              <w:t xml:space="preserve">ГРБС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z w:val="28"/>
                <w:szCs w:val="28"/>
              </w:rPr>
            </w:pPr>
            <w:r>
              <w:t xml:space="preserve">КБК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2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 xml:space="preserve">обеспечения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 xml:space="preserve">реализации, тыс.рублей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4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left="465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293" w:left="3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341" w:hanging="440" w:left="353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2027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254" w:left="2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8"/>
              <w:jc w:val="center"/>
              <w:rPr>
                <w:sz w:val="28"/>
                <w:szCs w:val="28"/>
              </w:rPr>
            </w:pPr>
            <w: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492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b/>
                <w:spacing w:val="-5"/>
                <w:sz w:val="24"/>
              </w:rPr>
              <w:t xml:space="preserve">Мероприятия муниципальной программы, реал</w:t>
            </w:r>
            <w:r>
              <w:rPr>
                <w:b/>
                <w:spacing w:val="-5"/>
                <w:sz w:val="24"/>
              </w:rPr>
              <w:t xml:space="preserve">и</w:t>
            </w:r>
            <w:r>
              <w:rPr>
                <w:b/>
                <w:spacing w:val="-5"/>
                <w:sz w:val="24"/>
              </w:rPr>
              <w:t xml:space="preserve">зуемые в составе</w:t>
            </w:r>
            <w:r>
              <w:rPr>
                <w:b/>
                <w:sz w:val="24"/>
                <w:szCs w:val="24"/>
              </w:rPr>
              <w:t xml:space="preserve"> регионального проекта «Реги</w:t>
            </w:r>
            <w:r>
              <w:rPr>
                <w:b/>
                <w:sz w:val="24"/>
                <w:szCs w:val="24"/>
              </w:rPr>
              <w:t xml:space="preserve">о</w:t>
            </w:r>
            <w:r>
              <w:rPr>
                <w:b/>
                <w:sz w:val="24"/>
                <w:szCs w:val="24"/>
              </w:rPr>
              <w:t xml:space="preserve">нальная и местная дорожная сеть», федерального проекта «Дорожная сеть», </w:t>
            </w:r>
            <w:r>
              <w:rPr>
                <w:b/>
                <w:iCs/>
                <w:sz w:val="24"/>
                <w:szCs w:val="24"/>
                <w:shd w:val="clear" w:color="auto" w:fill="ffffff"/>
              </w:rPr>
              <w:t xml:space="preserve">национального проекта «</w:t>
            </w:r>
            <w:r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Безопасные качественные дороги».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(Финансовое обеспечение дорожной деятельности в рамках реализации национального проекта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«Безопасные качественные дороги» (Федеральный проект «Дорожная сеть»)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jc w:val="center"/>
              <w:rPr>
                <w:sz w:val="28"/>
                <w:szCs w:val="28"/>
              </w:rPr>
            </w:pPr>
            <w:r>
              <w:rPr>
                <w:b/>
                <w:spacing w:val="-3"/>
                <w:sz w:val="24"/>
              </w:rPr>
              <w:t xml:space="preserve">(</w:t>
            </w:r>
            <w:r>
              <w:rPr>
                <w:b/>
                <w:sz w:val="24"/>
              </w:rPr>
              <w:t xml:space="preserve">всего),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том числе: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7 626,36100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7 500,00000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7 500,00000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0,00000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22 626,36100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firstLine="123" w:left="-123"/>
              <w:jc w:val="center"/>
              <w:rPr>
                <w:sz w:val="28"/>
                <w:szCs w:val="28"/>
              </w:rPr>
            </w:pPr>
            <w:r>
              <w:t xml:space="preserve">7350409131R1</w:t>
            </w:r>
            <w:r>
              <w:rPr>
                <w:lang w:val="en-US"/>
              </w:rPr>
              <w:t xml:space="preserve">A</w:t>
            </w:r>
            <w:r>
              <w:t xml:space="preserve">393D</w:t>
            </w:r>
            <w:r>
              <w:rPr>
                <w:lang w:val="en-US"/>
              </w:rPr>
              <w:t xml:space="preserve"> (7539)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6 000,00000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6 000,00000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6 000,00000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18 000,00000</w:t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z w:val="28"/>
                <w:szCs w:val="28"/>
              </w:rPr>
            </w:pPr>
            <w:r>
              <w:t xml:space="preserve">7350409131R1</w:t>
            </w:r>
            <w:r>
              <w:rPr>
                <w:lang w:val="en-US"/>
              </w:rPr>
              <w:t xml:space="preserve">A</w:t>
            </w:r>
            <w:r>
              <w:t xml:space="preserve">393D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1 626,36100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1 500,00000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1 500,00000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t xml:space="preserve">4 626,36</w:t>
            </w: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-40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1. Ме</w:t>
            </w:r>
            <w:r>
              <w:rPr>
                <w:sz w:val="24"/>
              </w:rPr>
              <w:t xml:space="preserve">роприятие «Ремонт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 Радужный")», всего, в том числе: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t xml:space="preserve">7 626,36</w:t>
            </w:r>
            <w:r>
              <w:rPr>
                <w:lang w:val="en-US"/>
              </w:rPr>
              <w:t xml:space="preserve">100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t xml:space="preserve">7 626,36</w:t>
            </w:r>
            <w:r>
              <w:rPr>
                <w:lang w:val="en-US"/>
              </w:rPr>
              <w:t xml:space="preserve">100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3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1" w:lineRule="exact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firstLine="123" w:left="-123"/>
              <w:jc w:val="center"/>
              <w:rPr>
                <w:sz w:val="28"/>
                <w:szCs w:val="28"/>
              </w:rPr>
            </w:pPr>
            <w:r>
              <w:t xml:space="preserve">7350409131R1</w:t>
            </w:r>
            <w:r>
              <w:rPr>
                <w:lang w:val="en-US"/>
              </w:rPr>
              <w:t xml:space="preserve">A</w:t>
            </w:r>
            <w:r>
              <w:t xml:space="preserve">393D</w:t>
            </w:r>
            <w:r>
              <w:rPr>
                <w:lang w:val="en-US"/>
              </w:rPr>
              <w:t xml:space="preserve"> (7539)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6 000,00000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6 000,00000</w:t>
            </w:r>
            <w:r/>
          </w:p>
        </w:tc>
      </w:tr>
      <w:tr>
        <w:trPr>
          <w:trHeight w:val="3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z w:val="28"/>
                <w:szCs w:val="28"/>
              </w:rPr>
            </w:pPr>
            <w:r>
              <w:t xml:space="preserve">Бюджет МО ЗАТО г. Радужный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z w:val="28"/>
                <w:szCs w:val="28"/>
              </w:rPr>
            </w:pPr>
            <w:r>
              <w:t xml:space="preserve">7350409131R1</w:t>
            </w:r>
            <w:r>
              <w:rPr>
                <w:lang w:val="en-US"/>
              </w:rPr>
              <w:t xml:space="preserve">A</w:t>
            </w:r>
            <w:r>
              <w:t xml:space="preserve">393D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t xml:space="preserve">1 626,36</w:t>
            </w:r>
            <w:r>
              <w:rPr>
                <w:lang w:val="en-US"/>
              </w:rPr>
              <w:t xml:space="preserve">100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lang w:val="en-US"/>
              </w:rPr>
            </w:pPr>
            <w:r>
              <w:t xml:space="preserve">1 626,36</w:t>
            </w:r>
            <w:r>
              <w:rPr>
                <w:lang w:val="en-US"/>
              </w:rPr>
              <w:t xml:space="preserve">100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firstLine="40" w:left="-40"/>
              <w:rPr>
                <w:sz w:val="24"/>
              </w:rPr>
            </w:pPr>
            <w:r>
              <w:rPr>
                <w:sz w:val="24"/>
              </w:rPr>
              <w:t xml:space="preserve">2.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7 500,00000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7 500,00000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15 000,00000</w:t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firstLine="123" w:left="-123"/>
              <w:jc w:val="center"/>
              <w:rPr>
                <w:sz w:val="28"/>
                <w:szCs w:val="28"/>
              </w:rPr>
            </w:pPr>
            <w:r>
              <w:t xml:space="preserve">7350409131R1</w:t>
            </w:r>
            <w:r>
              <w:rPr>
                <w:lang w:val="en-US"/>
              </w:rPr>
              <w:t xml:space="preserve">A</w:t>
            </w:r>
            <w:r>
              <w:t xml:space="preserve">393D</w:t>
            </w:r>
            <w:r>
              <w:rPr>
                <w:lang w:val="en-US"/>
              </w:rPr>
              <w:t xml:space="preserve"> (7539)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6 000,00000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6 000,00000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12 000,00000</w:t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z w:val="28"/>
                <w:szCs w:val="28"/>
              </w:rPr>
            </w:pPr>
            <w:r>
              <w:t xml:space="preserve">7350409131R1</w:t>
            </w:r>
            <w:r>
              <w:rPr>
                <w:lang w:val="en-US"/>
              </w:rPr>
              <w:t xml:space="preserve">A</w:t>
            </w:r>
            <w:r>
              <w:t xml:space="preserve">393D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1 500,00000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1 500,00000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3 000,00000</w:t>
            </w:r>
            <w:r/>
          </w:p>
        </w:tc>
      </w:tr>
      <w:tr>
        <w:trPr>
          <w:trHeight w:val="1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left="567"/>
        <w:jc w:val="center"/>
        <w:rPr>
          <w:spacing w:val="-3"/>
        </w:rPr>
      </w:pPr>
      <w:r>
        <w:t xml:space="preserve">5. План реализации мероприятий муниципальной программы, реализуемых в составе региональных и/или федеральных проектов</w:t>
      </w:r>
      <w:r>
        <w:rPr>
          <w:spacing w:val="-3"/>
        </w:rPr>
      </w:r>
      <w:r>
        <w:rPr>
          <w:spacing w:val="-3"/>
        </w:rPr>
      </w:r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930" w:type="dxa"/>
        <w:tblInd w:w="34" w:type="dxa"/>
        <w:tblBorders/>
        <w:tblLayout w:type="fixed"/>
        <w:tblLook w:val="0000" w:firstRow="0" w:lastRow="0" w:firstColumn="0" w:lastColumn="0" w:noHBand="0" w:noVBand="0"/>
      </w:tblPr>
      <w:tblGrid>
        <w:gridCol w:w="6163"/>
        <w:gridCol w:w="2265"/>
        <w:gridCol w:w="2501"/>
        <w:gridCol w:w="2458"/>
        <w:gridCol w:w="2543"/>
      </w:tblGrid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right="1147" w:left="11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Задача, мероприятие(результат)/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right="1147" w:left="11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контрольная точка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наступления контрольной точки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>
                <w:sz w:val="28"/>
                <w:szCs w:val="28"/>
              </w:rPr>
            </w:pPr>
            <w:r>
              <w:t xml:space="preserve">Куриленко А.В.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подтверждающего документа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система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(источник данных)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3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2"/>
              <w:ind w:left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1. Мероприятие </w:t>
            </w:r>
            <w:r>
              <w:rPr>
                <w:sz w:val="24"/>
              </w:rPr>
              <w:t xml:space="preserve">«Ремонт автомобильной дороги от КПП на въезде в город до перекрестка у жилого дома № 1 1квартала (участок автомобильной дороги от производственной базы "Фаэтон" до производственной базы АО "Городской узел связи г. Радужный")»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Куриленко А.В.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ФИС СП ГАС «Управление»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z w:val="28"/>
                <w:szCs w:val="28"/>
              </w:rPr>
            </w:pPr>
            <w:r>
              <w:t xml:space="preserve">Контрольная точка №1: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 Министерством транспорта и дорожного хозяйства Влад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мирской</w:t>
            </w:r>
            <w:r>
              <w:rPr>
                <w:rFonts w:ascii="Times New Roman" w:hAnsi="Times New Roman" w:cs="Times New Roman"/>
              </w:rPr>
              <w:t xml:space="preserve"> области заключено соглашение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 предоставлении субсидии на финансовое обеспечение дорожной деятельности в рамках реализации национального проекта «Безопасные к</w:t>
            </w:r>
            <w:r>
              <w:rPr>
                <w:rFonts w:ascii="Times New Roman" w:hAnsi="Times New Roman" w:cs="Times New Roman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/>
                <w:lang w:eastAsia="ru-RU"/>
              </w:rPr>
              <w:t xml:space="preserve">чественные дороги» из областного бюджета бюджету муниц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пального образования ЗАТО город Радужный Владимирской области</w:t>
            </w:r>
            <w:r>
              <w:rPr>
                <w:rFonts w:ascii="Times New Roman" w:hAnsi="Times New Roman" w:cs="Times New Roman"/>
                <w:lang w:eastAsia="ru-RU"/>
              </w:rPr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квартал 2024 года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Куриленко А.В.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предоставлении субсидии на финансовое обеспечение дорожной деятельности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textDirection w:val="lrTb"/>
            <w:noWrap w:val="false"/>
          </w:tcPr>
          <w:p>
            <w:pPr>
              <w:pStyle w:val="1057"/>
              <w:pBdr/>
              <w:spacing w:after="0" w:line="240" w:lineRule="auto"/>
              <w:ind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точка №2: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1057"/>
              <w:pBdr/>
              <w:spacing w:after="0" w:line="240" w:lineRule="auto"/>
              <w:ind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Участником муниципального проекта обеспечено заключение контрактов на выполнение мероприятий, необходимых для реализации и достижения целевых показателей регионального проекта на 2024 год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май 2024 года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Куриленко А.В.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widowControl w:val="false"/>
              <w:pBdr/>
              <w:shd w:val="clear" w:color="auto" w:fill="ffffff"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заключении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textDirection w:val="lrTb"/>
            <w:noWrap w:val="false"/>
          </w:tcPr>
          <w:p>
            <w:pPr>
              <w:widowControl w:val="false"/>
              <w:pBdr/>
              <w:shd w:val="clear" w:color="auto" w:fill="ffffff"/>
              <w:tabs>
                <w:tab w:val="left" w:leader="none" w:pos="11057"/>
              </w:tabs>
              <w:spacing w:after="0" w:line="247" w:lineRule="exact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Контрольная точка №3: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widowControl w:val="false"/>
              <w:pBdr/>
              <w:shd w:val="clear" w:color="auto" w:fill="ffffff"/>
              <w:tabs>
                <w:tab w:val="left" w:leader="none" w:pos="11057"/>
              </w:tabs>
              <w:spacing w:after="0" w:line="247" w:lineRule="exact"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Обеспечено выполнение мероприятий, предусмотренные региональным проектом в 2024 году, в том числе приемка выполнения соответствующих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июнь — август 2024 года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Куриленко А.В.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Акты приемки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выполненных работ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textDirection w:val="lrTb"/>
            <w:noWrap w:val="false"/>
          </w:tcPr>
          <w:p>
            <w:pPr>
              <w:widowControl w:val="false"/>
              <w:pBdr/>
              <w:shd w:val="clear" w:color="auto" w:fill="ffffff"/>
              <w:tabs>
                <w:tab w:val="left" w:leader="none" w:pos="11057"/>
              </w:tabs>
              <w:spacing w:after="120" w:line="247" w:lineRule="exact"/>
              <w: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Контрольная точка №4:</w:t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  <w:p>
            <w:pPr>
              <w:widowControl w:val="false"/>
              <w:pBdr/>
              <w:shd w:val="clear" w:color="auto" w:fill="ffffff"/>
              <w:tabs>
                <w:tab w:val="left" w:leader="none" w:pos="11057"/>
              </w:tabs>
              <w:spacing w:after="120" w:line="247" w:lineRule="exact"/>
              <w: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Выполнены дорожные работы в целях приведения в нормативное состояние, снижения уровня перегрузки и ликвидации мест концентрации дорожно-транспортных происшествий</w:t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август 2024 год</w:t>
            </w:r>
            <w:r>
              <w:rPr>
                <w:iCs/>
                <w:sz w:val="28"/>
                <w:szCs w:val="28"/>
              </w:rPr>
              <w:t xml:space="preserve">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Куриленко А.В.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58"/>
              <w:widowControl w:val="false"/>
              <w:pBdr/>
              <w:shd w:val="clear" w:color="auto" w:fill="ffffff"/>
              <w:tabs>
                <w:tab w:val="left" w:leader="none" w:pos="989"/>
              </w:tabs>
              <w:spacing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2.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Куриленко А.В.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ФИС СП ГАС «Управление»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383"/>
              <w:rPr>
                <w:sz w:val="28"/>
                <w:szCs w:val="28"/>
              </w:rPr>
            </w:pPr>
            <w:r>
              <w:t xml:space="preserve">проведение работ в рамках мероприятия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май 2025 года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Соответствующие документы (заключение контрактов, акты приемки выполненных работ)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сентябрь 2025 года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1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</w:r>
            <w:r>
              <w:rPr>
                <w:iCs/>
                <w:sz w:val="24"/>
                <w:szCs w:val="24"/>
                <w:lang w:val="en-US"/>
              </w:rPr>
            </w:r>
            <w:r>
              <w:rPr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/>
        <w:sectPr>
          <w:footnotePr/>
          <w:endnotePr/>
          <w:type w:val="nextPage"/>
          <w:pgSz w:h="11906" w:orient="portrait" w:w="16838"/>
          <w:pgMar w:top="1134" w:right="567" w:bottom="567" w:left="567" w:header="0" w:footer="0" w:gutter="0"/>
          <w:cols w:num="1" w:sep="0" w:space="720" w:equalWidth="1"/>
        </w:sectPr>
      </w:pPr>
      <w:r/>
      <w:r/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1031"/>
        <w:pBdr/>
        <w:spacing/>
        <w:ind/>
        <w:jc w:val="center"/>
        <w:rPr>
          <w:b/>
          <w:bCs/>
          <w:i/>
          <w:spacing w:val="-2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Мероприятиях муниципальной программы, </w:t>
      </w:r>
      <w:r>
        <w:rPr>
          <w:b/>
          <w:bCs/>
          <w:i/>
          <w:iCs/>
          <w:spacing w:val="-2"/>
          <w:sz w:val="28"/>
          <w:szCs w:val="28"/>
        </w:rPr>
        <w:t xml:space="preserve">реализуемых в составе регионального проекта, не входящего в состав федерального проекта «Содействие развитию автомобильных дорог общего пользования местного значения» государственной программы </w:t>
      </w:r>
      <w:r>
        <w:rPr>
          <w:b/>
          <w:bCs/>
          <w:i/>
          <w:spacing w:val="-2"/>
          <w:sz w:val="28"/>
          <w:szCs w:val="28"/>
        </w:rPr>
      </w:r>
      <w:r>
        <w:rPr>
          <w:b/>
          <w:bCs/>
          <w:i/>
          <w:spacing w:val="-2"/>
          <w:sz w:val="28"/>
          <w:szCs w:val="28"/>
        </w:rPr>
      </w:r>
    </w:p>
    <w:p>
      <w:pPr>
        <w:pStyle w:val="1031"/>
        <w:pBdr/>
        <w:spacing/>
        <w:ind/>
        <w:jc w:val="center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«Д</w:t>
      </w:r>
      <w:r>
        <w:rPr>
          <w:b/>
          <w:bCs/>
          <w:i/>
          <w:iCs/>
          <w:spacing w:val="-2"/>
          <w:sz w:val="28"/>
          <w:szCs w:val="28"/>
        </w:rPr>
        <w:t xml:space="preserve">о</w:t>
      </w:r>
      <w:r>
        <w:rPr>
          <w:b/>
          <w:bCs/>
          <w:i/>
          <w:iCs/>
          <w:spacing w:val="-2"/>
          <w:sz w:val="28"/>
          <w:szCs w:val="28"/>
        </w:rPr>
        <w:t xml:space="preserve">рожное хозяйство Владимирской области»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31"/>
        <w:pBdr/>
        <w:spacing/>
        <w:ind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>
        <w:rPr>
          <w:i/>
          <w:iCs/>
          <w:sz w:val="28"/>
          <w:szCs w:val="28"/>
        </w:rPr>
      </w:r>
      <w:r>
        <w:rPr>
          <w:i/>
          <w:iCs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b/>
          <w:iCs/>
          <w:sz w:val="28"/>
          <w:szCs w:val="28"/>
        </w:rPr>
      </w:r>
      <w:r>
        <w:rPr>
          <w:rFonts w:ascii="Times New Roman" w:hAnsi="Times New Roman" w:cs="Times New Roman"/>
          <w:b/>
          <w:iCs/>
          <w:sz w:val="28"/>
          <w:szCs w:val="28"/>
        </w:rPr>
      </w:r>
    </w:p>
    <w:p>
      <w:pPr>
        <w:pBdr/>
        <w:spacing w:after="0" w:line="240" w:lineRule="auto"/>
        <w:ind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</w:r>
      <w:r>
        <w:rPr>
          <w:rFonts w:ascii="Times New Roman" w:hAnsi="Times New Roman" w:cs="Times New Roman"/>
          <w:b/>
          <w:i/>
          <w:iCs/>
          <w:sz w:val="28"/>
          <w:szCs w:val="28"/>
        </w:rPr>
      </w:r>
      <w:r>
        <w:rPr>
          <w:rFonts w:ascii="Times New Roman" w:hAnsi="Times New Roman" w:cs="Times New Roman"/>
          <w:b/>
          <w:i/>
          <w:iCs/>
          <w:sz w:val="28"/>
          <w:szCs w:val="28"/>
        </w:rPr>
      </w:r>
    </w:p>
    <w:tbl>
      <w:tblPr>
        <w:tblW w:w="16274" w:type="dxa"/>
        <w:tblInd w:w="34" w:type="dxa"/>
        <w:tblBorders/>
        <w:tblLayout w:type="fixed"/>
        <w:tblLook w:val="0000" w:firstRow="0" w:lastRow="0" w:firstColumn="0" w:lastColumn="0" w:noHBand="0" w:noVBand="0"/>
      </w:tblPr>
      <w:tblGrid>
        <w:gridCol w:w="7795"/>
        <w:gridCol w:w="8479"/>
      </w:tblGrid>
      <w:tr>
        <w:trPr>
          <w:trHeight w:val="5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5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(муниципальное учреждение, организация)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79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«Дорожник»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Куриленко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5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муниципальной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79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"Дорожное хозяйство  на территории ЗАТО г. Радужный Владимирской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1032"/>
        <w:pBdr/>
        <w:tabs>
          <w:tab w:val="left" w:leader="none" w:pos="3119"/>
          <w:tab w:val="left" w:leader="none" w:pos="11057"/>
        </w:tabs>
        <w:spacing w:before="219"/>
        <w:ind w:firstLine="0" w:left="0"/>
        <w:jc w:val="center"/>
        <w:rPr>
          <w:sz w:val="28"/>
          <w:szCs w:val="28"/>
        </w:rPr>
      </w:pPr>
      <w:r>
        <w:rPr>
          <w:b/>
          <w:sz w:val="28"/>
        </w:rPr>
        <w:t xml:space="preserve">2. Показатели м</w:t>
      </w:r>
      <w:r>
        <w:rPr>
          <w:b/>
          <w:bCs/>
          <w:sz w:val="28"/>
          <w:szCs w:val="28"/>
        </w:rPr>
        <w:t xml:space="preserve">ероприятий муниципальной программы, реализуемых в составе региональных и/или федеральных проектов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12"/>
        <w:pBdr/>
        <w:tabs>
          <w:tab w:val="left" w:leader="none" w:pos="11057"/>
        </w:tabs>
        <w:spacing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6209" w:type="dxa"/>
        <w:tblInd w:w="108" w:type="dxa"/>
        <w:tblBorders/>
        <w:tblLayout w:type="fixed"/>
        <w:tblLook w:val="0000" w:firstRow="0" w:lastRow="0" w:firstColumn="0" w:lastColumn="0" w:noHBand="0" w:noVBand="0"/>
      </w:tblPr>
      <w:tblGrid>
        <w:gridCol w:w="807"/>
        <w:gridCol w:w="4053"/>
        <w:gridCol w:w="1440"/>
        <w:gridCol w:w="1260"/>
        <w:gridCol w:w="1080"/>
        <w:gridCol w:w="1080"/>
        <w:gridCol w:w="1080"/>
        <w:gridCol w:w="1080"/>
        <w:gridCol w:w="2160"/>
        <w:gridCol w:w="2169"/>
      </w:tblGrid>
      <w:tr>
        <w:trPr>
          <w:trHeight w:val="7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firstLine="57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№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firstLine="57"/>
              <w:rPr>
                <w:sz w:val="24"/>
              </w:rPr>
            </w:pPr>
            <w:r>
              <w:rPr>
                <w:sz w:val="24"/>
              </w:rPr>
              <w:t xml:space="preserve">п/п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3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46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Наименование показателя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55" w:hanging="14" w:left="-18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Единица измерения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55" w:hanging="14" w:left="-18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(по ОКЕИ)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08" w:hanging="108" w:left="-108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Базовое       значение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799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Значение показателей по годам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6" w:lineRule="exact"/>
              <w:ind w:hanging="5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 xml:space="preserve">показателя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6" w:lineRule="exact"/>
              <w:ind w:right="99" w:hanging="51" w:left="15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Информационная система</w: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</w:tr>
      <w:tr>
        <w:trPr>
          <w:trHeight w:val="4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3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508"/>
                <w:tab w:val="left" w:leader="none" w:pos="11057"/>
              </w:tabs>
              <w:spacing w:before="13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 w:right="370" w:hanging="365" w:left="3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9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405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hanging="378" w:left="4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3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21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3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улично-дорожной сети,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МКУ «Дорожник»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9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ФИС СП ГАС 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3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21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3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км/год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0,927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   0,921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      0,5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3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55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3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п.м.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1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55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3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искусственных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п.м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1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55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3" w:type="dxa"/>
            <w:vMerge w:val="restart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60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1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21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3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местного значения, отвечающая нормативным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км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25,7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26,2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1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149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53" w:type="dxa"/>
            <w:textDirection w:val="lrTb"/>
            <w:noWrap w:val="false"/>
          </w:tcPr>
          <w:p>
            <w:pPr>
              <w:pStyle w:val="1023"/>
              <w:pBdr/>
              <w:spacing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местного значения, отвечающая нормативным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85,7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83,7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83,7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83,7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83,7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/>
        <w:jc w:val="center"/>
        <w:rPr/>
      </w:pPr>
      <w:r/>
      <w:r/>
    </w:p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/>
        <w:jc w:val="left"/>
        <w:rPr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/>
        <w:jc w:val="center"/>
        <w:rPr>
          <w:highlight w:val="none"/>
        </w:rPr>
      </w:pPr>
      <w:r>
        <w:t xml:space="preserve">3. Перечень мероприятий (результатов) мероприятий муниципальной программы, реализуемых в составе региональных и/или федеральных проектов</w:t>
      </w:r>
      <w:r>
        <w:rPr>
          <w:highlight w:val="none"/>
        </w:rPr>
      </w:r>
      <w:r>
        <w:rPr>
          <w:highlight w:val="none"/>
        </w:rPr>
      </w:r>
    </w:p>
    <w:p>
      <w:pPr>
        <w:pStyle w:val="1012"/>
        <w:pBdr/>
        <w:spacing/>
        <w:ind/>
        <w:rPr/>
      </w:pPr>
      <w:r/>
      <w:r/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6094" w:type="dxa"/>
        <w:tblInd w:w="34" w:type="dxa"/>
        <w:tblBorders/>
        <w:tblLayout w:type="fixed"/>
        <w:tblLook w:val="0000" w:firstRow="0" w:lastRow="0" w:firstColumn="0" w:lastColumn="0" w:noHBand="0" w:noVBand="0"/>
      </w:tblPr>
      <w:tblGrid>
        <w:gridCol w:w="802"/>
        <w:gridCol w:w="4469"/>
        <w:gridCol w:w="2732"/>
        <w:gridCol w:w="2031"/>
        <w:gridCol w:w="1468"/>
        <w:gridCol w:w="1172"/>
        <w:gridCol w:w="1081"/>
        <w:gridCol w:w="1085"/>
        <w:gridCol w:w="1254"/>
      </w:tblGrid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79" w:firstLine="48" w:left="107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№п/п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6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4" w:left="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Наименование мероприятия(результата)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2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7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Единица измерения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 xml:space="preserve">КЕИ)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8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00" w:firstLine="62" w:left="123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Базовое значение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75"/>
              <w:ind w:left="-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мероприятия (результата) по годам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69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2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8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right="224" w:left="-108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2025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right="150"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right="150"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2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Задача: обеспечение комфортного проживания населения и безопасности дорожного движения на территории ЗАТО г. Радужный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1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Ремонт автомобильных дорог общего пользования местного значения на территории ЗАТО г. Радужный Владимирской области, в том числе: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ремонт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0,927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0,921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    0,5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     0,5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      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/>
            </w:pPr>
            <w:r>
              <w:t xml:space="preserve">Ремонт автомобильной дороги от перекрестка у жилого дома №</w:t>
            </w:r>
            <w:r>
              <w:t xml:space="preserve"> 16  1</w:t>
            </w:r>
            <w:r>
              <w:t xml:space="preserve">квартала до очистных сооружений северной группы в 10 квартале (участок автомобильной дороги от км 1+863 до км 1+1049)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rPr>
                <w:sz w:val="24"/>
              </w:rPr>
              <w:t xml:space="preserve">ремонт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rPr>
                <w:sz w:val="24"/>
              </w:rPr>
              <w:t xml:space="preserve">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0,186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/>
            </w:pPr>
            <w:r>
              <w:t xml:space="preserve">Ремонт автомобильной дороги от жилого дома № 8 3квартала до кольцевой автомобильной дороги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rPr>
                <w:sz w:val="24"/>
              </w:rPr>
              <w:t xml:space="preserve">ремонт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/>
            </w:pPr>
            <w:r>
              <w:t xml:space="preserve">Ремонт автомобильной дороги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rPr>
                <w:sz w:val="24"/>
              </w:rPr>
              <w:t xml:space="preserve">ремонт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0,160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/>
            </w:pPr>
            <w:r>
              <w:t xml:space="preserve">Ремонт автомобильной дороги от площади у памятной Стелы до автомобильной дороги к ГСК-4 (участок автомобильной дороги от дома № 8 9квартала (общежитие № 3) до здания ПромСвязьБанка)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rPr>
                <w:sz w:val="24"/>
              </w:rPr>
              <w:t xml:space="preserve">ремонт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0,165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/>
            </w:pPr>
            <w:r>
              <w:t xml:space="preserve">Ремонт автомобильной дороги от жилого дома № 21 3квартала до кольцевой автомобильной дороги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rPr>
                <w:sz w:val="24"/>
              </w:rPr>
              <w:t xml:space="preserve">ремонт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</w:tr>
      <w:tr>
        <w:trPr>
          <w:trHeight w:val="1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/>
            </w:pPr>
            <w:r>
              <w:t xml:space="preserve">Ремонт автомобильной дороги от ГСК-4 до автомобильной дороги на очистные сооружения северной группы (участок от поворота на БСК до поворота на ГСК-4)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rPr>
                <w:sz w:val="24"/>
              </w:rPr>
              <w:t xml:space="preserve">ремонт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rPr>
                <w:sz w:val="24"/>
              </w:rPr>
              <w:t xml:space="preserve">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</w:tr>
    </w:tbl>
    <w:p>
      <w:pPr>
        <w:pStyle w:val="839"/>
        <w:numPr>
          <w:ilvl w:val="0"/>
          <w:numId w:val="0"/>
        </w:numPr>
        <w:pBdr/>
        <w:spacing/>
        <w:ind w:left="405"/>
        <w:jc w:val="center"/>
        <w:rPr/>
      </w:pPr>
      <w:r/>
      <w:r/>
    </w:p>
    <w:p>
      <w:pPr>
        <w:pStyle w:val="839"/>
        <w:numPr>
          <w:ilvl w:val="0"/>
          <w:numId w:val="0"/>
        </w:numPr>
        <w:pBdr/>
        <w:spacing/>
        <w:ind w:left="405"/>
        <w:jc w:val="center"/>
        <w:rPr/>
      </w:pPr>
      <w:r>
        <w:t xml:space="preserve">4. Финансовое обеспечение мероприятий муниципальной программы, реализуемых в составе региональных и/или фед</w:t>
      </w:r>
      <w:r>
        <w:t xml:space="preserve">е</w:t>
      </w:r>
      <w:r>
        <w:t xml:space="preserve">ральных проектов</w:t>
      </w:r>
      <w:r/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6146" w:type="dxa"/>
        <w:tblInd w:w="34" w:type="dxa"/>
        <w:tblBorders/>
        <w:tblLayout w:type="fixed"/>
        <w:tblLook w:val="0000" w:firstRow="0" w:lastRow="0" w:firstColumn="0" w:lastColumn="0" w:noHBand="0" w:noVBand="0"/>
      </w:tblPr>
      <w:tblGrid>
        <w:gridCol w:w="6194"/>
        <w:gridCol w:w="2700"/>
        <w:gridCol w:w="1440"/>
        <w:gridCol w:w="1440"/>
        <w:gridCol w:w="1440"/>
        <w:gridCol w:w="1440"/>
        <w:gridCol w:w="1492"/>
      </w:tblGrid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94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Наименование мероприятия (результата)/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источник финансового обеспечения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z w:val="28"/>
                <w:szCs w:val="28"/>
              </w:rPr>
            </w:pPr>
            <w:r>
              <w:t xml:space="preserve">ГРБС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z w:val="28"/>
                <w:szCs w:val="28"/>
              </w:rPr>
            </w:pPr>
            <w:r>
              <w:t xml:space="preserve">КБК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5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 xml:space="preserve">обеспечения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 xml:space="preserve">реализации, тыс. рублей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4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94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left="465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293" w:left="3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341" w:hanging="353" w:left="3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254" w:left="2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8"/>
              <w:jc w:val="center"/>
              <w:rPr>
                <w:sz w:val="28"/>
                <w:szCs w:val="28"/>
              </w:rPr>
            </w:pPr>
            <w: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492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b/>
                <w:spacing w:val="-5"/>
                <w:sz w:val="24"/>
              </w:rPr>
              <w:t xml:space="preserve">Мероприятия муниципальной программы, реализуемые в </w:t>
            </w:r>
            <w:r>
              <w:rPr>
                <w:b/>
                <w:bCs/>
                <w:spacing w:val="-5"/>
                <w:sz w:val="24"/>
              </w:rPr>
              <w:t xml:space="preserve">составе регионального проекта, не входящего в состав федерального проекта «Содействие развитию автом</w:t>
            </w:r>
            <w:r>
              <w:rPr>
                <w:b/>
                <w:bCs/>
                <w:spacing w:val="-5"/>
                <w:sz w:val="24"/>
              </w:rPr>
              <w:t xml:space="preserve">о</w:t>
            </w:r>
            <w:r>
              <w:rPr>
                <w:b/>
                <w:bCs/>
                <w:spacing w:val="-5"/>
                <w:sz w:val="24"/>
              </w:rPr>
              <w:t xml:space="preserve">бильных дорог общего пользования местного значения» государственной программы «Дорожное хозяйство Вл</w:t>
            </w:r>
            <w:r>
              <w:rPr>
                <w:b/>
                <w:bCs/>
                <w:spacing w:val="-5"/>
                <w:sz w:val="24"/>
              </w:rPr>
              <w:t xml:space="preserve">а</w:t>
            </w:r>
            <w:r>
              <w:rPr>
                <w:b/>
                <w:bCs/>
                <w:spacing w:val="-5"/>
                <w:sz w:val="24"/>
              </w:rPr>
              <w:t xml:space="preserve">димирской области»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spacing/>
              <w:ind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«Осуществление дорожной деятельности в отношении автомобильных дорог общего пользования местного значения»</w:t>
            </w:r>
            <w:r>
              <w:rPr>
                <w:b/>
                <w:spacing w:val="-5"/>
                <w:sz w:val="24"/>
              </w:rPr>
              <w:t xml:space="preserve">,</w:t>
            </w:r>
            <w:r>
              <w:rPr>
                <w:b/>
                <w:sz w:val="24"/>
                <w:szCs w:val="24"/>
              </w:rPr>
              <w:t xml:space="preserve"> всего,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том числе: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11 247,22898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11 247,12700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11 247,12700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0,00000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33 741,48298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3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-121"/>
              <w:jc w:val="center"/>
              <w:rPr>
                <w:sz w:val="28"/>
                <w:szCs w:val="28"/>
              </w:rPr>
            </w:pPr>
            <w:r>
              <w:t xml:space="preserve">73504091310172460</w:t>
            </w:r>
            <w:r>
              <w:rPr>
                <w:iCs/>
              </w:rPr>
              <w:t xml:space="preserve">(7246)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9 785,00000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9 785,00000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9 785,00000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29 355,00000</w:t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735040913101S2460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1 462,22898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1 462,12700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1 462,12700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4 386,48298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10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-40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1.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11 247,22898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11 247,12700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11 247,12700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0,00000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33 741,48298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3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1" w:lineRule="exact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Областной бюджет, в том числе: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-121"/>
              <w:jc w:val="center"/>
              <w:rPr>
                <w:sz w:val="28"/>
                <w:szCs w:val="28"/>
              </w:rPr>
            </w:pPr>
            <w:r>
              <w:t xml:space="preserve">73504091310172460</w:t>
            </w:r>
            <w:r>
              <w:rPr>
                <w:iCs/>
              </w:rPr>
              <w:t xml:space="preserve">(7246)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9 785</w:t>
            </w:r>
            <w:r>
              <w:t xml:space="preserve">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9 785</w:t>
            </w:r>
            <w:r>
              <w:t xml:space="preserve">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9 785,00000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29 355,00000</w:t>
            </w:r>
            <w:r/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1.1. </w:t>
            </w:r>
            <w:r>
              <w:t xml:space="preserve">Ремонт автомобильной дороги от перекрестка у жилого дома №16  1 квартала до очистных сооружений северной группы в 10 квартале (участок автомобильной дороги от км 1+863 до км 1+1049)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-12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2 498,30700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2 498,30700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1.2. </w:t>
            </w:r>
            <w:r>
              <w:t xml:space="preserve">Ремонт автомо</w:t>
            </w:r>
            <w:r>
              <w:t xml:space="preserve">бильной дороги от жилого дома №</w:t>
            </w:r>
            <w:r>
              <w:t xml:space="preserve">8 3квартала до кольцевой автомобильной дороги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-12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563,92000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563,92000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1.3. </w:t>
            </w:r>
            <w:r>
              <w:t xml:space="preserve">Ремонт автомобильной дороги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-12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1 455,31300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1 455,31300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1.4. </w:t>
            </w:r>
            <w:r>
              <w:t xml:space="preserve">Ремонт автомобильной дороги от площади у памятной Стелы до автомобильной дороги к ГСК-4 (участок автомобильной дороги от дома № 8 9квартала (общежитие № 3) до здания ПромСвязьБанка)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-12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2 589,93100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2 589,93100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1.5. </w:t>
            </w:r>
            <w:r>
              <w:t xml:space="preserve">Ремонт автомобильной дороги от жилого дома № 21 3квартала до кольцевой автомобильной дороги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-12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396,02400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396,02400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1.6. </w:t>
            </w:r>
            <w:r>
              <w:t xml:space="preserve">Ремонт автомобильной дороги от ГСК-4 до автомобильной дороги на очистные сооружения северной группы (участок от поворота на БСК до поворота на ГСК-4)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-12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2 281,50500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2 281,50500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ЗАТО г. Радужный, в том числе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735040913101S2460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1 462,22898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1 462,12700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1 462,12700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4 386,48298</w:t>
            </w:r>
            <w:r/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1.1. </w:t>
            </w:r>
            <w:r>
              <w:t xml:space="preserve">Ремонт автомобильной дороги от перекрестка у жилого дома №16  1 квартала до очистных сооружений северной группы в 10 квартале (участок автомобильной дороги от км 1+863 до км 1+1049)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373,33614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373,33614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1.2. </w:t>
            </w:r>
            <w:r>
              <w:t xml:space="preserve">Ремонт автомо</w:t>
            </w:r>
            <w:r>
              <w:t xml:space="preserve">бильной дороги от жилого дома №</w:t>
            </w:r>
            <w:r>
              <w:t xml:space="preserve">8 3квартала до кольцевой автомобильной дороги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84,27573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84,27573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1.3. </w:t>
            </w:r>
            <w:r>
              <w:t xml:space="preserve">Ремонт автомобильной дороги от здания физкультурно-оздоровительного комплекса до "Автомобильная дорога от площади у памятной Стелы до автомобильной дороги к ГСК-4"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217,47152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217,47152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1.4. </w:t>
            </w:r>
            <w:r>
              <w:t xml:space="preserve">Ремонт автомобильной дороги от площади у памятной Стелы до автомобильной дороги к ГСК-4 (участок автомобильной дороги от дома № 8 9квартала (общежитие № 3) до здания ПромСвязьБанка)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387,01681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387,01681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1.5. </w:t>
            </w:r>
            <w:r>
              <w:t xml:space="preserve">Ремонт автомобильной дороги от жилого дома № 21 3квартала до кольцевой автомобильной дороги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59,18582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59,18582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rPr/>
            </w:pPr>
            <w:r>
              <w:t xml:space="preserve">1.6. </w:t>
            </w:r>
            <w:r>
              <w:t xml:space="preserve">Ремонт автомобильной дороги от ГСК-4 до автомобильной дороги на очистные сооружения северной группы (участок от поворота на БСК до поворота на ГСК-4)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340,94296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340,94296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61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rPr>
                <w:sz w:val="28"/>
                <w:szCs w:val="28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0,00000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9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left="567"/>
        <w:jc w:val="center"/>
        <w:rPr/>
      </w:pPr>
      <w:r/>
      <w:r/>
    </w:p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left="567"/>
        <w:jc w:val="center"/>
        <w:rPr/>
      </w:pPr>
      <w:r>
        <w:t xml:space="preserve">5. План реализации</w:t>
      </w:r>
      <w:r>
        <w:rPr>
          <w:spacing w:val="-3"/>
        </w:rPr>
        <w:t xml:space="preserve"> мероприятий муниципальной программы, реализуемых в составе региональных и/или федеральных проектов</w:t>
      </w:r>
      <w:r/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6274" w:type="dxa"/>
        <w:tblInd w:w="34" w:type="dxa"/>
        <w:tblBorders/>
        <w:tblLayout w:type="fixed"/>
        <w:tblLook w:val="0000" w:firstRow="0" w:lastRow="0" w:firstColumn="0" w:lastColumn="0" w:noHBand="0" w:noVBand="0"/>
      </w:tblPr>
      <w:tblGrid>
        <w:gridCol w:w="6162"/>
        <w:gridCol w:w="2269"/>
        <w:gridCol w:w="2498"/>
        <w:gridCol w:w="2459"/>
        <w:gridCol w:w="2886"/>
      </w:tblGrid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2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right="1147" w:left="11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Задача, мероприятие (результат)/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right="1147" w:left="11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контрольная точка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наступления контрольной точки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>
                <w:sz w:val="28"/>
                <w:szCs w:val="28"/>
              </w:rPr>
            </w:pPr>
            <w:r>
              <w:t xml:space="preserve">Куриленко А.В.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подтверждающего документа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6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система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(источник данных)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7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2"/>
              <w:ind w:left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Задача: Реализация расходов на приведение в нормативное состояние сети автомобильных дорог общего пользования местного значения городской агломерации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1. Мероприятие «Ремонт автомобильных дорог общего пользования местного значения на территории ЗАТО г. Радужный Владимирской области», всего, в том числе: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Куриленко А.В.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ФИС СП ГАС 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383"/>
              <w:rPr>
                <w:sz w:val="28"/>
                <w:szCs w:val="28"/>
              </w:rPr>
            </w:pPr>
            <w:r>
              <w:t xml:space="preserve">проведение работ в рамках мероприятия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май 2024 год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Соответствующие документы (заключение контрактов, акты приемки выполненных работ)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6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/>
                <w:iCs/>
                <w:sz w:val="24"/>
                <w:szCs w:val="24"/>
                <w:shd w:val="clear" w:color="auto" w:fill="e3da4e"/>
              </w:rPr>
            </w:pPr>
            <w:r>
              <w:rPr>
                <w:i/>
                <w:iCs/>
                <w:sz w:val="24"/>
                <w:szCs w:val="24"/>
                <w:shd w:val="clear" w:color="auto" w:fill="e3da4e"/>
              </w:rPr>
            </w:r>
            <w:r>
              <w:rPr>
                <w:i/>
                <w:iCs/>
                <w:sz w:val="24"/>
                <w:szCs w:val="24"/>
                <w:shd w:val="clear" w:color="auto" w:fill="e3da4e"/>
              </w:rPr>
            </w:r>
            <w:r>
              <w:rPr>
                <w:i/>
                <w:iCs/>
                <w:sz w:val="24"/>
                <w:szCs w:val="24"/>
                <w:shd w:val="clear" w:color="auto" w:fill="e3da4e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август 2024 год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8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6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right="584" w:left="405"/>
        <w:jc w:val="center"/>
        <w:rPr>
          <w:spacing w:val="15"/>
        </w:rPr>
      </w:pPr>
      <w:r>
        <w:rPr>
          <w:spacing w:val="15"/>
        </w:rPr>
      </w:r>
      <w:r>
        <w:rPr>
          <w:spacing w:val="15"/>
        </w:rPr>
      </w:r>
      <w:r>
        <w:rPr>
          <w:spacing w:val="15"/>
        </w:rPr>
      </w:r>
    </w:p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right="584" w:left="405"/>
        <w:jc w:val="center"/>
        <w:rPr>
          <w:spacing w:val="15"/>
        </w:rPr>
      </w:pPr>
      <w:r>
        <w:rPr>
          <w:spacing w:val="15"/>
        </w:rPr>
        <w:t xml:space="preserve">ПАСПОРТ</w:t>
      </w:r>
      <w:r>
        <w:rPr>
          <w:spacing w:val="15"/>
        </w:rPr>
      </w:r>
      <w:r>
        <w:rPr>
          <w:spacing w:val="15"/>
        </w:rPr>
      </w:r>
    </w:p>
    <w:p>
      <w:pPr>
        <w:pBdr/>
        <w:shd w:val="clear" w:color="auto" w:fill="ffffff"/>
        <w:tabs>
          <w:tab w:val="left" w:leader="none" w:pos="11057"/>
        </w:tabs>
        <w:spacing w:before="23"/>
        <w:ind w:right="560" w:left="405"/>
        <w:jc w:val="center"/>
        <w:rPr>
          <w:spacing w:val="15"/>
        </w:rPr>
      </w:pPr>
      <w:r>
        <w:rPr>
          <w:rFonts w:ascii="Times New Roman" w:hAnsi="Times New Roman" w:cs="Times New Roman"/>
          <w:b/>
          <w:sz w:val="28"/>
        </w:rPr>
        <w:t xml:space="preserve">Комплекса процессных мероприятий</w:t>
      </w:r>
      <w:r>
        <w:rPr>
          <w:spacing w:val="15"/>
        </w:rPr>
      </w:r>
      <w:r>
        <w:rPr>
          <w:spacing w:val="15"/>
        </w:rPr>
      </w:r>
    </w:p>
    <w:p>
      <w:pPr>
        <w:pBdr/>
        <w:shd w:val="clear" w:color="auto" w:fill="ffffff"/>
        <w:tabs>
          <w:tab w:val="left" w:leader="none" w:pos="11057"/>
        </w:tabs>
        <w:spacing w:before="21"/>
        <w:ind w:right="563" w:left="40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«Ремонт автомобильных дорог общего пользования местного значения на территории ЗАТО г. Радужный </w:t>
      </w:r>
      <w:r>
        <w:rPr>
          <w:rFonts w:ascii="Times New Roman" w:hAnsi="Times New Roman" w:cs="Times New Roman"/>
          <w:spacing w:val="-2"/>
          <w:sz w:val="28"/>
          <w:szCs w:val="28"/>
        </w:rPr>
      </w:r>
      <w:r>
        <w:rPr>
          <w:rFonts w:ascii="Times New Roman" w:hAnsi="Times New Roman" w:cs="Times New Roman"/>
          <w:spacing w:val="-2"/>
          <w:sz w:val="28"/>
          <w:szCs w:val="28"/>
        </w:rPr>
      </w:r>
    </w:p>
    <w:p>
      <w:pPr>
        <w:pBdr/>
        <w:shd w:val="clear" w:color="auto" w:fill="ffffff"/>
        <w:tabs>
          <w:tab w:val="left" w:leader="none" w:pos="11057"/>
        </w:tabs>
        <w:spacing w:before="21"/>
        <w:ind w:right="563" w:left="405"/>
        <w:jc w:val="center"/>
        <w:rPr>
          <w:spacing w:val="15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Владимирской области»</w:t>
      </w:r>
      <w:r>
        <w:rPr>
          <w:spacing w:val="15"/>
        </w:rPr>
      </w:r>
      <w:r>
        <w:rPr>
          <w:spacing w:val="15"/>
        </w:rPr>
      </w:r>
    </w:p>
    <w:p>
      <w:pPr>
        <w:pStyle w:val="839"/>
        <w:pBdr/>
        <w:tabs>
          <w:tab w:val="left" w:leader="none" w:pos="6345"/>
          <w:tab w:val="left" w:leader="none" w:pos="6750"/>
          <w:tab w:val="left" w:leader="none" w:pos="11057"/>
        </w:tabs>
        <w:spacing w:before="0"/>
        <w:ind w:hanging="794" w:left="7257"/>
        <w:rPr>
          <w:spacing w:val="15"/>
        </w:rPr>
      </w:pPr>
      <w:r>
        <w:t xml:space="preserve">1. Общие положения</w:t>
      </w:r>
      <w:r>
        <w:rPr>
          <w:spacing w:val="15"/>
        </w:rPr>
      </w:r>
      <w:r>
        <w:rPr>
          <w:spacing w:val="15"/>
        </w:rPr>
      </w:r>
    </w:p>
    <w:p>
      <w:pPr>
        <w:pStyle w:val="1012"/>
        <w:pBdr/>
        <w:tabs>
          <w:tab w:val="left" w:leader="none" w:pos="11057"/>
        </w:tabs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tbl>
      <w:tblPr>
        <w:tblW w:w="16260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7794"/>
        <w:gridCol w:w="8466"/>
      </w:tblGrid>
      <w:tr>
        <w:trPr>
          <w:trHeight w:val="5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4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(муниципальное учреждение, организация)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6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«Дорожник» начальник Куриленко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4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муниципальной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6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"Дорожное хозяйство на территории ЗАТО г. Радужный Владимирской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/>
        <w:ind/>
        <w:rPr/>
        <w:sectPr>
          <w:footnotePr/>
          <w:endnotePr/>
          <w:type w:val="nextPage"/>
          <w:pgSz w:h="11906" w:orient="portrait" w:w="16838"/>
          <w:pgMar w:top="1134" w:right="284" w:bottom="284" w:left="284" w:header="0" w:footer="0" w:gutter="0"/>
          <w:cols w:num="1" w:sep="0" w:space="720" w:equalWidth="1"/>
        </w:sectPr>
      </w:pPr>
      <w:r/>
      <w:r/>
    </w:p>
    <w:p>
      <w:pPr>
        <w:pStyle w:val="1032"/>
        <w:pBdr/>
        <w:tabs>
          <w:tab w:val="left" w:leader="none" w:pos="3119"/>
          <w:tab w:val="left" w:leader="none" w:pos="11057"/>
        </w:tabs>
        <w:spacing w:before="219"/>
        <w:ind w:firstLine="0" w:left="0"/>
        <w:jc w:val="center"/>
        <w:rPr>
          <w:b/>
          <w:bCs/>
          <w:sz w:val="28"/>
          <w:szCs w:val="28"/>
          <w:highlight w:val="none"/>
        </w:rPr>
      </w:pPr>
      <w:r>
        <w:rPr>
          <w:b/>
          <w:sz w:val="28"/>
        </w:rPr>
        <w:t xml:space="preserve">2. Показатели комплекса процессных мероприятий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1012"/>
        <w:pBdr/>
        <w:tabs>
          <w:tab w:val="left" w:leader="none" w:pos="11057"/>
        </w:tabs>
        <w:spacing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900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900"/>
        <w:gridCol w:w="2550"/>
        <w:gridCol w:w="1250"/>
        <w:gridCol w:w="1957"/>
        <w:gridCol w:w="1143"/>
        <w:gridCol w:w="1213"/>
        <w:gridCol w:w="1127"/>
        <w:gridCol w:w="1207"/>
        <w:gridCol w:w="1921"/>
        <w:gridCol w:w="2632"/>
      </w:tblGrid>
      <w:tr>
        <w:trPr>
          <w:trHeight w:val="8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firstLine="57"/>
              <w:rPr>
                <w:spacing w:val="15"/>
              </w:rPr>
            </w:pPr>
            <w:r>
              <w:rPr>
                <w:sz w:val="24"/>
              </w:rPr>
              <w:t xml:space="preserve">№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firstLine="57"/>
              <w:rPr>
                <w:sz w:val="24"/>
              </w:rPr>
            </w:pPr>
            <w:r>
              <w:rPr>
                <w:sz w:val="24"/>
              </w:rPr>
              <w:t xml:space="preserve">п/п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46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Наименование показателя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55" w:hanging="14" w:left="-18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Единица измерения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55" w:hanging="14" w:left="-18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(по ОКЕИ)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7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3" w:firstLine="144" w:left="338"/>
              <w:rPr>
                <w:sz w:val="24"/>
              </w:rPr>
            </w:pPr>
            <w:r>
              <w:rPr>
                <w:sz w:val="24"/>
              </w:rPr>
              <w:t xml:space="preserve">Базовое значение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0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799"/>
              <w:rPr>
                <w:spacing w:val="15"/>
              </w:rPr>
            </w:pPr>
            <w:r>
              <w:rPr>
                <w:sz w:val="24"/>
              </w:rPr>
              <w:t xml:space="preserve">Значение показателей по годам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6" w:lineRule="exact"/>
              <w:ind w:hanging="5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 xml:space="preserve">показателя</w: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2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6" w:lineRule="exact"/>
              <w:ind w:right="99" w:hanging="51" w:left="155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Информационная система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7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508"/>
                <w:tab w:val="left" w:leader="none" w:pos="11057"/>
              </w:tabs>
              <w:spacing w:before="131"/>
              <w:ind/>
              <w:jc w:val="center"/>
              <w:rPr>
                <w:spacing w:val="15"/>
              </w:rPr>
            </w:pPr>
            <w:r>
              <w:t xml:space="preserve">2024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/>
              <w:jc w:val="center"/>
              <w:rPr>
                <w:spacing w:val="15"/>
              </w:rPr>
            </w:pPr>
            <w:r>
              <w:t xml:space="preserve">2025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 w:right="370" w:hanging="478" w:left="3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2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2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hanging="180" w:left="3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8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улично-дорожной сети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0,573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«Дорожник»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ФИС СП ГАС 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left="1701"/>
        <w:jc w:val="center"/>
        <w:rPr>
          <w:spacing w:val="15"/>
        </w:rPr>
      </w:pPr>
      <w:r>
        <w:t xml:space="preserve">3. Перечень мероприятий (результатов) комплекса процессных мероприятий</w:t>
      </w:r>
      <w:r>
        <w:rPr>
          <w:spacing w:val="15"/>
        </w:rPr>
      </w:r>
      <w:r>
        <w:rPr>
          <w:spacing w:val="15"/>
        </w:rPr>
      </w:r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900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802"/>
        <w:gridCol w:w="3355"/>
        <w:gridCol w:w="1630"/>
        <w:gridCol w:w="2394"/>
        <w:gridCol w:w="1854"/>
        <w:gridCol w:w="1471"/>
        <w:gridCol w:w="1154"/>
        <w:gridCol w:w="1080"/>
        <w:gridCol w:w="1080"/>
        <w:gridCol w:w="1080"/>
      </w:tblGrid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79" w:firstLine="48" w:left="107"/>
              <w:rPr>
                <w:spacing w:val="15"/>
              </w:rPr>
            </w:pPr>
            <w:r>
              <w:rPr>
                <w:sz w:val="24"/>
              </w:rPr>
              <w:t xml:space="preserve">№п/п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5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4" w:left="2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Наименование мероприятия (результата)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1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Тип мероприятий(результата)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4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Характеристика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4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Единица измерения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 xml:space="preserve">КЕИ)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00" w:firstLine="62" w:left="123"/>
              <w:rPr>
                <w:spacing w:val="15"/>
              </w:rPr>
            </w:pPr>
            <w:r>
              <w:rPr>
                <w:sz w:val="24"/>
              </w:rPr>
              <w:t xml:space="preserve">Базовое значение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75"/>
              <w:ind w:left="-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мероприятия (результата) по годам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5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4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4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right="224" w:hanging="224" w:lef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2025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right="150"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3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right="150"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29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Задача: обеспечение комфортного проживания населения и безопасности дорожного движения на территории ЗАТО г. Радужный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>
                <w:spacing w:val="15"/>
              </w:rPr>
            </w:pPr>
            <w:r>
              <w:t xml:space="preserve">1.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>
                <w:spacing w:val="15"/>
              </w:rPr>
            </w:pPr>
            <w:r>
              <w:t xml:space="preserve">Ремонт автомобильных дорог общего пользования местного значения на территории ЗАТО г. Радужный Владимирской области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ремонт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Снижение доли улично-дорожной сети, не соответствующей нормативным требованиям; повышение уровня безопасности дорожного движения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км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0,573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0,5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0,5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104" w:left="111"/>
              <w:jc w:val="center"/>
              <w:rPr>
                <w:spacing w:val="15"/>
              </w:rPr>
            </w:pPr>
            <w:r>
              <w:t xml:space="preserve">2.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7"/>
              <w:jc w:val="center"/>
              <w:rPr>
                <w:spacing w:val="15"/>
              </w:rPr>
            </w:pPr>
            <w:r>
              <w:t xml:space="preserve">Разработка проекта организации дорожного движения для автомобильных дорог на территории ЗАТО г. Радужный Владимирской области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проект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повышение уровня безопасности дорожного движения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ед.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pStyle w:val="839"/>
        <w:pBdr/>
        <w:tabs>
          <w:tab w:val="left" w:leader="none" w:pos="1985"/>
          <w:tab w:val="left" w:leader="none" w:pos="11057"/>
        </w:tabs>
        <w:spacing/>
        <w:ind w:hanging="4959" w:left="6660"/>
        <w:jc w:val="center"/>
        <w:rPr>
          <w:spacing w:val="15"/>
        </w:rPr>
      </w:pPr>
      <w:r>
        <w:rPr>
          <w:highlight w:val="none"/>
        </w:rPr>
      </w:r>
      <w:r>
        <w:rPr>
          <w:spacing w:val="15"/>
        </w:rPr>
      </w:r>
      <w:r>
        <w:rPr>
          <w:spacing w:val="15"/>
        </w:rPr>
      </w:r>
    </w:p>
    <w:p>
      <w:pPr>
        <w:pStyle w:val="839"/>
        <w:pBdr/>
        <w:tabs>
          <w:tab w:val="left" w:leader="none" w:pos="1985"/>
          <w:tab w:val="left" w:leader="none" w:pos="11057"/>
        </w:tabs>
        <w:spacing/>
        <w:ind w:hanging="4959" w:left="6660"/>
        <w:jc w:val="center"/>
        <w:rPr>
          <w:spacing w:val="15"/>
        </w:rPr>
      </w:pPr>
      <w:r>
        <w:rPr>
          <w:highlight w:val="none"/>
        </w:rPr>
      </w:r>
      <w:r>
        <w:rPr>
          <w:spacing w:val="15"/>
        </w:rPr>
      </w:r>
      <w:r>
        <w:rPr>
          <w:spacing w:val="15"/>
        </w:rPr>
      </w:r>
    </w:p>
    <w:p>
      <w:pPr>
        <w:pStyle w:val="839"/>
        <w:pBdr/>
        <w:tabs>
          <w:tab w:val="left" w:leader="none" w:pos="1985"/>
          <w:tab w:val="left" w:leader="none" w:pos="11057"/>
        </w:tabs>
        <w:spacing/>
        <w:ind w:hanging="4959" w:left="6660"/>
        <w:jc w:val="center"/>
        <w:rPr>
          <w:spacing w:val="15"/>
        </w:rPr>
      </w:pPr>
      <w:r>
        <w:t xml:space="preserve">4. Финансовое обеспечение комплекса процессных мероприятий</w:t>
      </w:r>
      <w:r>
        <w:rPr>
          <w:spacing w:val="15"/>
        </w:rPr>
      </w:r>
      <w:r>
        <w:rPr>
          <w:spacing w:val="15"/>
        </w:rPr>
      </w:r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900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5848"/>
        <w:gridCol w:w="2540"/>
        <w:gridCol w:w="1594"/>
        <w:gridCol w:w="1418"/>
        <w:gridCol w:w="1260"/>
        <w:gridCol w:w="1290"/>
        <w:gridCol w:w="1950"/>
      </w:tblGrid>
      <w:tr>
        <w:trPr>
          <w:trHeight w:val="6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Наименование мероприятия (результата)/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источник финансового обеспечения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pacing w:val="15"/>
              </w:rPr>
            </w:pPr>
            <w:r>
              <w:t xml:space="preserve">ГРБС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pacing w:val="15"/>
              </w:rPr>
            </w:pPr>
            <w:r>
              <w:t xml:space="preserve">КБК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 xml:space="preserve">обеспечения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 xml:space="preserve">реализации, тыс.рублей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4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left="465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293" w:left="3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-103"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254" w:left="2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8"/>
              <w:jc w:val="center"/>
              <w:rPr>
                <w:spacing w:val="15"/>
              </w:rPr>
            </w:pPr>
            <w: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492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rPr>
                <w:i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 xml:space="preserve">«</w:t>
            </w:r>
            <w:r>
              <w:rPr>
                <w:i/>
                <w:sz w:val="24"/>
              </w:rPr>
              <w:t xml:space="preserve">Приведение в нормативное состояние автомобильных дорог общего пользования местного значения», в том числе:</w: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2 469,93700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0,00000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0,00000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200,00000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2 669,93700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</w:tr>
      <w:tr>
        <w:trPr>
          <w:trHeight w:val="1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1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584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1"/>
              <w:jc w:val="center"/>
              <w:rPr/>
            </w:pPr>
            <w:r>
              <w:t xml:space="preserve">735</w:t>
            </w:r>
            <w:r>
              <w:t xml:space="preserve">04091340191120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2 200,00000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2 200,00000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848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1"/>
              <w:jc w:val="center"/>
              <w:rPr/>
            </w:pPr>
            <w:r>
              <w:t xml:space="preserve">73504091340120610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269,93700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469,93700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/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rPr>
                <w:spacing w:val="15"/>
              </w:rPr>
            </w:pPr>
            <w:r>
              <w:rPr>
                <w:sz w:val="24"/>
              </w:rPr>
              <w:t xml:space="preserve">1. Ремонт автомобильных дорог общего пользования местного значения на территории ЗАТО г. Радужный Владимирской области, всего,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том числе: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jc w:val="center"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2 200,00000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2 200,00000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2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1" w:lineRule="exact"/>
              <w:ind w:hanging="234" w:left="278"/>
              <w:jc w:val="center"/>
              <w:rPr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52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</w:t>
            </w:r>
            <w:r>
              <w:t xml:space="preserve">04091340191120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2 200,00000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2 200,00000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hanging="234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vMerge w:val="restart"/>
            <w:textDirection w:val="lrTb"/>
            <w:noWrap w:val="false"/>
          </w:tcPr>
          <w:p>
            <w:pPr>
              <w:pStyle w:val="1031"/>
              <w:numPr>
                <w:ilvl w:val="1"/>
                <w:numId w:val="2"/>
              </w:numPr>
              <w:pBdr/>
              <w:tabs>
                <w:tab w:val="left" w:leader="none" w:pos="11057"/>
              </w:tabs>
              <w:spacing w:line="270" w:lineRule="exact"/>
              <w:ind w:right="0" w:hanging="425" w:left="425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Ремонт автомобильной дороги и пешеходной дорожки от жилого дома № 16 1квартала до очистных сооружений северной группы в 10 квартале</w: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hanging="234" w:left="278"/>
              <w:jc w:val="center"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2 200,00000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2 200,00000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1" w:lineRule="exact"/>
              <w:ind w:hanging="234" w:left="278"/>
              <w:jc w:val="center"/>
              <w:rPr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52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</w:t>
            </w:r>
            <w:r>
              <w:t xml:space="preserve">04091340191120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2 200,00000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2 200,00000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hanging="234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vMerge w:val="restart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2. Разработка проекта организации дорожного движения для автомобильных дорог на территории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ЗАТО г. Радужный Владимирской области, всего, в том числе: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269,93700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>
              <w:rPr>
                <w:rFonts w:ascii="Times New Roman" w:hAnsi="Times New Roman" w:cs="Times New Roman"/>
              </w:rPr>
              <w:t xml:space="preserve">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4</w:t>
            </w:r>
            <w:r>
              <w:t xml:space="preserve">69,93700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/>
            </w:pPr>
            <w:r>
              <w:rPr>
                <w:rFonts w:ascii="Times New Roman" w:hAnsi="Times New Roman" w:cs="Times New Roman"/>
              </w:rPr>
              <w:t xml:space="preserve">0,00000</w:t>
            </w:r>
            <w:r/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/>
            </w:pPr>
            <w:r>
              <w:rPr>
                <w:rFonts w:ascii="Times New Roman" w:hAnsi="Times New Roman" w:cs="Times New Roman"/>
              </w:rPr>
              <w:t xml:space="preserve">0,00000</w:t>
            </w:r>
            <w:r/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hanging="278" w:left="278"/>
              <w:jc w:val="center"/>
              <w:rPr>
                <w:spacing w:val="15"/>
              </w:rPr>
            </w:pPr>
            <w:r>
              <w:t xml:space="preserve">73504091340120610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269,93700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</w:t>
            </w:r>
            <w:r>
              <w:rPr>
                <w:rFonts w:ascii="Times New Roman" w:hAnsi="Times New Roman" w:cs="Times New Roman"/>
              </w:rPr>
              <w:t xml:space="preserve">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4</w:t>
            </w:r>
            <w:r>
              <w:t xml:space="preserve">69,93700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Bdr/>
              <w:spacing w:after="0"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0,00000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0,00000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left="0"/>
        <w:jc w:val="center"/>
        <w:rPr>
          <w:spacing w:val="15"/>
        </w:rPr>
      </w:pPr>
      <w:r>
        <w:t xml:space="preserve">5. План реализации комплекса процессных мероприятий</w:t>
      </w:r>
      <w:r>
        <w:rPr>
          <w:spacing w:val="15"/>
        </w:rPr>
      </w:r>
      <w:r>
        <w:rPr>
          <w:spacing w:val="15"/>
        </w:rPr>
      </w:r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900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5148"/>
        <w:gridCol w:w="2449"/>
        <w:gridCol w:w="3331"/>
        <w:gridCol w:w="2458"/>
        <w:gridCol w:w="2514"/>
      </w:tblGrid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right="1147" w:left="1157"/>
              <w:jc w:val="center"/>
              <w:rPr/>
            </w:pPr>
            <w:r>
              <w:t xml:space="preserve">Задача, мероприятие(результат)/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right="1147" w:left="1157"/>
              <w:jc w:val="center"/>
              <w:rPr/>
            </w:pPr>
            <w:r>
              <w:t xml:space="preserve">контрольная точка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/>
            </w:pPr>
            <w:r>
              <w:t xml:space="preserve">Дата наступления контрольной точки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/>
            </w:pPr>
            <w:r>
              <w:t xml:space="preserve">Ответственный исполнитель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/>
            </w:pPr>
            <w:r>
              <w:t xml:space="preserve">Куриленко А.В. начальник МКУ «Дорожник»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Вид подтверждающего документа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7"/>
              <w:jc w:val="center"/>
              <w:rPr/>
            </w:pPr>
            <w:r>
              <w:t xml:space="preserve">Информационная система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47"/>
              <w:jc w:val="center"/>
              <w:rPr/>
            </w:pPr>
            <w:r>
              <w:t xml:space="preserve">(источник данных)</w:t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9"/>
              <w:jc w:val="center"/>
              <w:rPr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/>
              <w:jc w:val="center"/>
              <w:rPr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/>
              <w:jc w:val="center"/>
              <w:rPr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6"/>
              <w:jc w:val="center"/>
              <w:rPr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6"/>
              <w:jc w:val="center"/>
              <w:rPr/>
            </w:pPr>
            <w:r>
              <w:t xml:space="preserve">5</w:t>
            </w:r>
            <w:r/>
          </w:p>
        </w:tc>
      </w:tr>
      <w:tr>
        <w:trPr>
          <w:trHeight w:val="315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0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2"/>
              <w:ind w:left="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Задача: обеспечение комфортного проживания населения и безопасности дорожного движения на территории ЗАТО г. Радужный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rPr/>
            </w:pPr>
            <w:r>
              <w:t xml:space="preserve">1. Ремонт автомобильных дорог общего пользования местного значения на территории ЗАТО г. Радужный Владимирской области, 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</w:rPr>
            </w:pPr>
            <w:r>
              <w:rPr>
                <w:iCs/>
              </w:rPr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/>
            </w:pPr>
            <w:r>
              <w:t xml:space="preserve">ФИС СП ГАС «Управление»</w:t>
            </w:r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383"/>
              <w:rPr>
                <w:iCs/>
              </w:rPr>
            </w:pPr>
            <w:r>
              <w:rPr>
                <w:iCs/>
              </w:rPr>
              <w:t xml:space="preserve">проведение работ в рамках мероприятия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383"/>
              <w:rPr>
                <w:iCs/>
              </w:rPr>
            </w:pPr>
            <w:r>
              <w:rPr>
                <w:iCs/>
              </w:rPr>
              <w:t xml:space="preserve">май 2024 год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</w:rPr>
            </w:pPr>
            <w:r>
              <w:rPr>
                <w:i/>
                <w:iCs/>
              </w:rPr>
              <w:t xml:space="preserve">-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/>
            </w:pPr>
            <w:r>
              <w:t xml:space="preserve">Соответствующие документы (заключение контрактов, акты приемки выполненных работ)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/>
                <w:iCs/>
              </w:rPr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/>
            </w:pPr>
            <w:r>
              <w:rPr>
                <w:iCs/>
              </w:rPr>
              <w:t xml:space="preserve">сентябрь 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/>
            </w:pPr>
            <w:r>
              <w:t xml:space="preserve">2. Разработка проекта организации дорожного движения для автомобильных дорог на территории</w:t>
            </w:r>
            <w:r/>
          </w:p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/>
            </w:pPr>
            <w:r>
              <w:t xml:space="preserve"> ЗАТО г. Радужный Владимирской области, 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</w:rPr>
            </w:pPr>
            <w:r>
              <w:rPr>
                <w:iCs/>
              </w:rPr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/>
              <w:ind w:left="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 w:line="247" w:lineRule="exact"/>
              <w:ind w:left="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ФИС СП ГАС «Управление»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Cs/>
              </w:rPr>
            </w:pPr>
            <w:r>
              <w:rPr>
                <w:iCs/>
              </w:rPr>
              <w:t xml:space="preserve">проведение работ в рамках мероприятия</w:t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/>
            </w:pPr>
            <w:r>
              <w:rPr>
                <w:iCs/>
              </w:rPr>
              <w:t xml:space="preserve">май 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</w:rPr>
            </w:pPr>
            <w:r>
              <w:rPr>
                <w:i/>
                <w:iCs/>
              </w:rPr>
              <w:t xml:space="preserve">-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/>
            </w:pPr>
            <w:r>
              <w:t xml:space="preserve">Соответствующие документы (заключение контрактов, акты приемки выполненных работ)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</w:rPr>
            </w:pPr>
            <w:r>
              <w:rPr>
                <w:i/>
                <w:iCs/>
              </w:rPr>
              <w:t xml:space="preserve">-</w:t>
            </w:r>
            <w:r>
              <w:rPr>
                <w:i/>
                <w:iCs/>
              </w:rPr>
            </w:r>
            <w:r>
              <w:rPr>
                <w:i/>
                <w:iCs/>
              </w:rPr>
            </w:r>
          </w:p>
        </w:tc>
      </w:tr>
      <w:tr>
        <w:trPr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июль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right="584" w:left="405"/>
        <w:jc w:val="center"/>
        <w:rPr>
          <w:spacing w:val="15"/>
        </w:rPr>
      </w:pPr>
      <w:r>
        <w:rPr>
          <w:spacing w:val="15"/>
        </w:rPr>
        <w:t xml:space="preserve">ПАСПОРТ</w:t>
      </w:r>
      <w:r>
        <w:rPr>
          <w:spacing w:val="15"/>
        </w:rPr>
      </w:r>
      <w:r>
        <w:rPr>
          <w:spacing w:val="15"/>
        </w:rPr>
      </w:r>
    </w:p>
    <w:p>
      <w:pPr>
        <w:pBdr/>
        <w:shd w:val="clear" w:color="auto" w:fill="ffffff"/>
        <w:tabs>
          <w:tab w:val="left" w:leader="none" w:pos="11057"/>
        </w:tabs>
        <w:spacing w:before="23"/>
        <w:ind w:right="560" w:left="405"/>
        <w:jc w:val="center"/>
        <w:rPr>
          <w:spacing w:val="15"/>
        </w:rPr>
      </w:pPr>
      <w:r>
        <w:rPr>
          <w:rFonts w:ascii="Times New Roman" w:hAnsi="Times New Roman" w:cs="Times New Roman"/>
          <w:b/>
          <w:sz w:val="28"/>
        </w:rPr>
        <w:t xml:space="preserve">Комплекса процессных мероприятий</w:t>
      </w:r>
      <w:r>
        <w:rPr>
          <w:spacing w:val="15"/>
        </w:rPr>
      </w:r>
      <w:r>
        <w:rPr>
          <w:spacing w:val="15"/>
        </w:rPr>
      </w:r>
    </w:p>
    <w:p>
      <w:pPr>
        <w:pBdr/>
        <w:shd w:val="clear" w:color="auto" w:fill="ffffff"/>
        <w:tabs>
          <w:tab w:val="left" w:leader="none" w:pos="11057"/>
        </w:tabs>
        <w:spacing w:before="21"/>
        <w:ind w:right="563" w:left="405"/>
        <w:jc w:val="center"/>
        <w:rPr>
          <w:spacing w:val="15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«Содержание дорог и объектов благоустройства»</w:t>
      </w:r>
      <w:r>
        <w:rPr>
          <w:spacing w:val="15"/>
        </w:rPr>
      </w:r>
      <w:r>
        <w:rPr>
          <w:spacing w:val="15"/>
        </w:rPr>
      </w:r>
    </w:p>
    <w:p>
      <w:pPr>
        <w:pStyle w:val="839"/>
        <w:pBdr/>
        <w:tabs>
          <w:tab w:val="left" w:leader="none" w:pos="6345"/>
          <w:tab w:val="left" w:leader="none" w:pos="6750"/>
          <w:tab w:val="left" w:leader="none" w:pos="11057"/>
        </w:tabs>
        <w:spacing w:before="0"/>
        <w:ind w:hanging="794" w:left="7257"/>
        <w:rPr>
          <w:spacing w:val="15"/>
        </w:rPr>
      </w:pPr>
      <w:r>
        <w:t xml:space="preserve">1. Общие положения</w:t>
      </w:r>
      <w:r>
        <w:rPr>
          <w:spacing w:val="15"/>
        </w:rPr>
      </w:r>
      <w:r>
        <w:rPr>
          <w:spacing w:val="15"/>
        </w:rPr>
      </w:r>
    </w:p>
    <w:tbl>
      <w:tblPr>
        <w:tblW w:w="15900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7795"/>
        <w:gridCol w:w="8105"/>
      </w:tblGrid>
      <w:tr>
        <w:trPr>
          <w:trHeight w:val="5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5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(муниципальное учреждение, организация)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5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«Дорожник» начальник Куриленко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5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муниципальной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5" w:type="dxa"/>
            <w:vAlign w:val="center"/>
            <w:textDirection w:val="lrTb"/>
            <w:noWrap w:val="false"/>
          </w:tcPr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"Дорожное хозяйство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1023"/>
              <w:pBdr/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1032"/>
        <w:pBdr/>
        <w:tabs>
          <w:tab w:val="left" w:leader="none" w:pos="3119"/>
          <w:tab w:val="left" w:leader="none" w:pos="11057"/>
        </w:tabs>
        <w:spacing w:before="219"/>
        <w:ind w:firstLine="0" w:left="993"/>
        <w:jc w:val="center"/>
        <w:rPr>
          <w:spacing w:val="15"/>
        </w:rPr>
      </w:pPr>
      <w:r>
        <w:rPr>
          <w:b/>
          <w:sz w:val="28"/>
          <w:szCs w:val="28"/>
        </w:rPr>
        <w:t xml:space="preserve">2</w:t>
      </w:r>
      <w:r>
        <w:rPr>
          <w:rFonts w:ascii="Calibri" w:hAnsi="Calibri" w:cs="Calibri"/>
        </w:rPr>
        <w:t xml:space="preserve">. </w:t>
      </w:r>
      <w:r>
        <w:rPr>
          <w:b/>
          <w:sz w:val="28"/>
        </w:rPr>
        <w:t xml:space="preserve">Показатели комплекса процессных мероприятий</w:t>
      </w:r>
      <w:r>
        <w:rPr>
          <w:spacing w:val="15"/>
        </w:rPr>
      </w:r>
      <w:r>
        <w:rPr>
          <w:spacing w:val="15"/>
        </w:rPr>
      </w:r>
    </w:p>
    <w:p>
      <w:pPr>
        <w:pStyle w:val="1012"/>
        <w:pBdr/>
        <w:tabs>
          <w:tab w:val="left" w:leader="none" w:pos="11057"/>
        </w:tabs>
        <w:spacing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900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780"/>
        <w:gridCol w:w="2670"/>
        <w:gridCol w:w="1250"/>
        <w:gridCol w:w="1956"/>
        <w:gridCol w:w="1208"/>
        <w:gridCol w:w="1149"/>
        <w:gridCol w:w="1107"/>
        <w:gridCol w:w="1231"/>
        <w:gridCol w:w="2176"/>
        <w:gridCol w:w="2373"/>
      </w:tblGrid>
      <w:tr>
        <w:trPr>
          <w:trHeight w:val="8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firstLine="57"/>
              <w:rPr>
                <w:spacing w:val="15"/>
              </w:rPr>
            </w:pPr>
            <w:r>
              <w:rPr>
                <w:sz w:val="24"/>
              </w:rPr>
              <w:t xml:space="preserve">№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firstLine="57"/>
              <w:rPr>
                <w:sz w:val="24"/>
              </w:rPr>
            </w:pPr>
            <w:r>
              <w:rPr>
                <w:sz w:val="24"/>
              </w:rPr>
              <w:t xml:space="preserve">п/п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46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Наименование показателя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55" w:hanging="14" w:left="-18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Единица измерения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55" w:hanging="14" w:left="-18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(по ОКЕИ)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3" w:firstLine="144" w:left="338"/>
              <w:rPr>
                <w:spacing w:val="15"/>
              </w:rPr>
            </w:pPr>
            <w:r>
              <w:rPr>
                <w:sz w:val="24"/>
              </w:rPr>
              <w:t xml:space="preserve">Базовое значение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5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799"/>
              <w:rPr>
                <w:spacing w:val="15"/>
              </w:rPr>
            </w:pPr>
            <w:r>
              <w:rPr>
                <w:sz w:val="24"/>
              </w:rPr>
              <w:t xml:space="preserve">Значение показателей по годам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6" w:lineRule="exact"/>
              <w:ind w:hanging="57"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pacing w:val="-1"/>
                <w:sz w:val="24"/>
              </w:rPr>
              <w:t xml:space="preserve">за достижение </w:t>
            </w:r>
            <w:r>
              <w:rPr>
                <w:sz w:val="24"/>
              </w:rPr>
              <w:t xml:space="preserve">показателя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3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6" w:lineRule="exact"/>
              <w:ind w:right="99" w:hanging="51" w:left="155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Информационная система</w: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508"/>
                <w:tab w:val="left" w:leader="none" w:pos="11057"/>
              </w:tabs>
              <w:spacing w:before="131"/>
              <w:ind/>
              <w:jc w:val="center"/>
              <w:rPr>
                <w:spacing w:val="15"/>
              </w:rPr>
            </w:pPr>
            <w:r>
              <w:t xml:space="preserve">2024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/>
              <w:jc w:val="center"/>
              <w:rPr>
                <w:spacing w:val="15"/>
              </w:rPr>
            </w:pPr>
            <w:r>
              <w:t xml:space="preserve">2025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31"/>
              <w:ind w:right="370" w:hanging="370" w:left="3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3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2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hanging="238" w:left="2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1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21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Обслуживание тротуаров, пешеходных дорожек, площадок и подъездных дорог: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237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Cs w:val="24"/>
              </w:rPr>
            </w:pPr>
            <w:r>
              <w:rPr>
                <w:szCs w:val="24"/>
              </w:rPr>
              <w:t xml:space="preserve">ФИС СП ГАС «Управление»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>
          <w:trHeight w:val="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76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ручным способом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(летний/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зимний период)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16,427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16,427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16,427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16,427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16,427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237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after="200"/>
              <w:ind/>
              <w:rPr/>
            </w:pPr>
            <w:r>
              <w:rPr>
                <w:szCs w:val="24"/>
              </w:rPr>
              <w:t xml:space="preserve">ФИС СП ГАС «Управление»</w:t>
            </w:r>
            <w:r/>
          </w:p>
        </w:tc>
      </w:tr>
      <w:tr>
        <w:trPr>
          <w:trHeight w:val="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76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механизированным способом (летний/зимний период)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rFonts w:ascii="Times New Roman" w:hAnsi="Times New Roman" w:cs="Times New Roman"/>
              </w:rPr>
              <w:t xml:space="preserve">тыс.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246,726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246,726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246,726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246,726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246,726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2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ФИС СП ГАС «Управление»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21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механизированная очистка дорог от снега (территории общеобразовательных учреждений)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rFonts w:ascii="Times New Roman" w:hAnsi="Times New Roman" w:cs="Times New Roman"/>
              </w:rPr>
              <w:t xml:space="preserve">тыс.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2,46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2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ФИС СП ГАС «Управление»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21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обслуживание и ремонт малых (детских, спортивных) архитектурных форм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ед.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856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2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ФИС СП ГАС «Управление»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69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приведение в нормативное состояние автомобильных дорог и подъездов к жилым домам (ямочный ремонт)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2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ФИС СП ГАС «Управление»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69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уход за клумбами и цветниками в летний период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м</w:t>
            </w:r>
            <w:r>
              <w:rPr>
                <w:vertAlign w:val="superscript"/>
              </w:rP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1012,4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1012,4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1012,4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1012,4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1012,4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2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ФИС СП ГАС «Управление»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21" w:lef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5.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содержание и обслуживание городских автомобильных дорог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198,3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ФИС СП ГАС «Управление»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212" w:hanging="221" w:left="221"/>
              <w:jc w:val="center"/>
              <w:rPr/>
            </w:pPr>
            <w:r>
              <w:t xml:space="preserve">   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покос травы на газонах первого и третьего квартала (2 этапа)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8"/>
                <w:szCs w:val="28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8"/>
                <w:szCs w:val="28"/>
              </w:rPr>
            </w:pPr>
            <w:r>
              <w:t xml:space="preserve">536,32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536,32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536,32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7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536,32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3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536,32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6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3" w:type="dxa"/>
            <w:textDirection w:val="lrTb"/>
            <w:noWrap w:val="false"/>
          </w:tcPr>
          <w:p>
            <w:pPr>
              <w:pBdr/>
              <w:spacing/>
              <w: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ФИС СП ГАС «Управление»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left="1701"/>
        <w:jc w:val="center"/>
        <w:rPr>
          <w:spacing w:val="15"/>
        </w:rPr>
      </w:pPr>
      <w:r>
        <w:t xml:space="preserve">3. Перечень мероприятий (результатов) комплекса процессных мероприятий</w:t>
      </w:r>
      <w:r>
        <w:rPr>
          <w:spacing w:val="15"/>
        </w:rPr>
      </w:r>
      <w:r>
        <w:rPr>
          <w:spacing w:val="15"/>
        </w:rPr>
      </w:r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899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802"/>
        <w:gridCol w:w="3038"/>
        <w:gridCol w:w="1947"/>
        <w:gridCol w:w="2733"/>
        <w:gridCol w:w="1512"/>
        <w:gridCol w:w="1469"/>
        <w:gridCol w:w="1162"/>
        <w:gridCol w:w="1082"/>
        <w:gridCol w:w="1081"/>
        <w:gridCol w:w="1073"/>
      </w:tblGrid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79" w:firstLine="48" w:left="107"/>
              <w:rPr>
                <w:spacing w:val="15"/>
              </w:rPr>
            </w:pPr>
            <w:r>
              <w:rPr>
                <w:sz w:val="24"/>
              </w:rPr>
              <w:t xml:space="preserve">№п/п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8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4" w:hanging="132" w:left="2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Наименование мероприятия (результата)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1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Тип мероприятий (результата)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7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Единица измерения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 xml:space="preserve">КЕИ)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00" w:firstLine="62" w:left="123"/>
              <w:rPr>
                <w:spacing w:val="15"/>
              </w:rPr>
            </w:pPr>
            <w:r>
              <w:rPr>
                <w:sz w:val="24"/>
              </w:rPr>
              <w:t xml:space="preserve">Базовое значение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75"/>
              <w:ind w:left="-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мероприятия (результата) по годам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8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9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right="224" w:hanging="332" w:lef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64"/>
              <w:ind w:right="150"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3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0"/>
              <w:ind w:right="150" w:lef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29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Задачи: повышение качества д</w:t>
            </w:r>
            <w:r>
              <w:rPr>
                <w:i/>
                <w:iCs/>
                <w:sz w:val="24"/>
                <w:szCs w:val="24"/>
              </w:rPr>
              <w:t xml:space="preserve">орожной сети; обеспечение сохранности объектов городского дорожного хозяйства; обеспечение безопасности жителей города; создание наиболее благоприятной и комфортной среды жизнедеятельности горожан; выполнение работ по покосу травы в весенне-осенний период.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/>
            </w:pPr>
            <w: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51" w:left="92"/>
              <w:jc w:val="center"/>
              <w:rPr/>
            </w:pPr>
            <w:r>
              <w:t xml:space="preserve">Содержание учреждения, обеспечивающего обслуживание и содержание городских дорог и объектов благоустройства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содержание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обслуживание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Улучшение технического состояния улично-дорожной сети и объектов благоустройства, улучшение экологической и эстетической обстановки в городе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198,3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2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211,4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104" w:left="111"/>
              <w:jc w:val="center"/>
              <w:rPr/>
            </w:pPr>
            <w: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7"/>
              <w:jc w:val="center"/>
              <w:rPr/>
            </w:pPr>
            <w:r>
              <w:t xml:space="preserve">Обновление материально-технической базы для обслуживания улично-дорожной сети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содержание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обслуживание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ед.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3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1" w:lineRule="exact"/>
              <w:ind w:right="102" w:left="111"/>
              <w:jc w:val="center"/>
              <w:rPr/>
            </w:pPr>
            <w: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7"/>
              <w:jc w:val="center"/>
              <w:rPr/>
            </w:pPr>
            <w:r>
              <w:t xml:space="preserve">Обеспечение зимнего содержания дорог общего пользования местного значения и подъездных дорог на территории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содержание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обслуживание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1053"/>
              <w:widowControl w:val="false"/>
              <w:pBdr/>
              <w:shd w:val="clear" w:color="auto" w:fill="ffffff"/>
              <w:spacing w:after="0" w:before="0"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технического состояния улично-дорожной сети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не установлено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-</w:t>
            </w:r>
            <w:r/>
          </w:p>
        </w:tc>
      </w:tr>
      <w:tr>
        <w:trPr>
          <w:trHeight w:val="6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104" w:left="111"/>
              <w:jc w:val="center"/>
              <w:rPr/>
            </w:pPr>
            <w: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7"/>
              <w:jc w:val="center"/>
              <w:rPr/>
            </w:pPr>
            <w:r>
              <w:t xml:space="preserve">Ремонт автомобильных дорог и проездов к дворовым территориям многоквартирных домов (ямочный ремонт)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4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обслуживание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7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Улучшение технического состояния улично-дорожной сети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1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1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162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  <w:spacing w:val="15"/>
              </w:rPr>
            </w:r>
            <w:r>
              <w:rPr>
                <w:rFonts w:ascii="Times New Roman" w:hAnsi="Times New Roman" w:cs="Times New Roman"/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082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  <w:spacing w:val="15"/>
              </w:rPr>
            </w:r>
            <w:r>
              <w:rPr>
                <w:rFonts w:ascii="Times New Roman" w:hAnsi="Times New Roman" w:cs="Times New Roman"/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081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  <w:spacing w:val="15"/>
              </w:rPr>
            </w:r>
            <w:r>
              <w:rPr>
                <w:rFonts w:ascii="Times New Roman" w:hAnsi="Times New Roman" w:cs="Times New Roman"/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  <w:spacing w:val="15"/>
              </w:rPr>
            </w:r>
            <w:r>
              <w:rPr>
                <w:rFonts w:ascii="Times New Roman" w:hAnsi="Times New Roman" w:cs="Times New Roman"/>
                <w:spacing w:val="15"/>
              </w:rPr>
            </w:r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104" w:left="111"/>
              <w:jc w:val="center"/>
              <w:rPr/>
            </w:pPr>
            <w: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7"/>
              <w:jc w:val="center"/>
              <w:rPr/>
            </w:pPr>
            <w:r>
              <w:t xml:space="preserve">Покос травы в 1 и 3 квартале на территории ЗАТО г. Радужный Владимирской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содержание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Улучшение экологической и эстетической обстановки в городе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тыс. м</w:t>
            </w:r>
            <w:r>
              <w:rPr>
                <w:vertAlign w:val="superscript"/>
              </w:rP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536,32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536,32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536,32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536,32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536,32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104" w:hanging="166" w:left="111"/>
              <w:jc w:val="center"/>
              <w:rPr/>
            </w:pPr>
            <w: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327"/>
              <w:jc w:val="center"/>
              <w:rPr/>
            </w:pPr>
            <w:r>
              <w:t xml:space="preserve">Сезонные работы по содержанию улично-дорожной сети и общественных территорий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t xml:space="preserve">Улучшение технического состояния улично-дорожной сети и благоустройство города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</w:rPr>
            </w:pPr>
            <w:r>
              <w:rPr>
                <w:i/>
              </w:rPr>
              <w:t xml:space="preserve">-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</w:rPr>
            </w:pPr>
            <w:r>
              <w:rPr>
                <w:i/>
              </w:rPr>
              <w:t xml:space="preserve">-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</w:rPr>
            </w:pPr>
            <w:r>
              <w:rPr>
                <w:i/>
              </w:rPr>
              <w:t xml:space="preserve">-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</w:rPr>
            </w:pPr>
            <w:r>
              <w:rPr>
                <w:i/>
              </w:rPr>
              <w:t xml:space="preserve">-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</w:rPr>
            </w:pPr>
            <w:r>
              <w:rPr>
                <w:i/>
              </w:rPr>
              <w:t xml:space="preserve">-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3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</w:rPr>
            </w:pPr>
            <w:r>
              <w:rPr>
                <w:i/>
              </w:rPr>
              <w:t xml:space="preserve">-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985"/>
          <w:tab w:val="left" w:leader="none" w:pos="11057"/>
        </w:tabs>
        <w:spacing/>
        <w:ind w:left="1701"/>
        <w:jc w:val="center"/>
        <w:rPr>
          <w:spacing w:val="15"/>
        </w:rPr>
      </w:pPr>
      <w:r>
        <w:t xml:space="preserve">4. Финансовое обеспечение комплекса процессных мероприятий</w:t>
      </w:r>
      <w:r>
        <w:rPr>
          <w:spacing w:val="15"/>
        </w:rPr>
      </w:r>
      <w:r>
        <w:rPr>
          <w:spacing w:val="15"/>
        </w:rPr>
      </w:r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857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5441"/>
        <w:gridCol w:w="2269"/>
        <w:gridCol w:w="1557"/>
        <w:gridCol w:w="1559"/>
        <w:gridCol w:w="1559"/>
        <w:gridCol w:w="1565"/>
        <w:gridCol w:w="1907"/>
      </w:tblGrid>
      <w:tr>
        <w:trPr>
          <w:trHeight w:val="6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41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Наименование мероприятия (результата)/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pacing w:val="15"/>
              </w:rPr>
            </w:pPr>
            <w:r>
              <w:rPr>
                <w:sz w:val="24"/>
              </w:rPr>
              <w:t xml:space="preserve">источник финансового обеспечения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pacing w:val="15"/>
              </w:rPr>
            </w:pPr>
            <w:r>
              <w:t xml:space="preserve">ГРБС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67" w:firstLine="12"/>
              <w:jc w:val="center"/>
              <w:rPr>
                <w:spacing w:val="15"/>
              </w:rPr>
            </w:pPr>
            <w:r>
              <w:t xml:space="preserve">КБК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Объем финансового </w:t>
            </w:r>
            <w:r>
              <w:rPr>
                <w:spacing w:val="-1"/>
                <w:sz w:val="24"/>
              </w:rPr>
              <w:t xml:space="preserve">обеспечения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pacing w:val="15"/>
              </w:rPr>
            </w:pPr>
            <w:r>
              <w:rPr>
                <w:spacing w:val="-1"/>
                <w:sz w:val="24"/>
              </w:rPr>
              <w:t xml:space="preserve">по годам </w:t>
            </w:r>
            <w:r>
              <w:rPr>
                <w:sz w:val="24"/>
              </w:rPr>
              <w:t xml:space="preserve">реализации, тыс.рублей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</w:tr>
      <w:tr>
        <w:trPr>
          <w:trHeight w:val="4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41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left="465"/>
              <w:rPr>
                <w:sz w:val="24"/>
              </w:rPr>
            </w:pPr>
            <w:r>
              <w:rPr>
                <w:sz w:val="24"/>
              </w:rPr>
              <w:t xml:space="preserve">2024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293" w:left="3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-103"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80"/>
              <w:ind w:right="254" w:left="2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8"/>
              <w:jc w:val="center"/>
              <w:rPr>
                <w:spacing w:val="15"/>
              </w:rPr>
            </w:pPr>
            <w:r>
              <w:t xml:space="preserve">2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492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right="-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«Содержание дорог и объектов благоустройства» всего, в том числе:</w: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52 912,37675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39 729,95000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36 181,26200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48 817,61700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177 641,20575</w:t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</w:tr>
      <w:tr>
        <w:trPr>
          <w:trHeight w:val="2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2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4 840,34673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4 840,34673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48 072,03002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39 729,95000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36 181,26200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48 817,61700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172 800,85902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2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1. Содержание учреждения, обеспечивающего обслуживание и содержание городских дорог и объектов благоустройства города всего, в том числе:</w: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42 581,49902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34 738,41899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34 340,49900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45 621,16400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157 281,58101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hanging="187" w:lef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hanging="187" w:lef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41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73504091340200590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31 007,84702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27 543,43599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27 543,43600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30 582,50900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116 677,22801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41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73504091340200596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8 700,00000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4 348,53100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3 820,61100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11 784,58500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28 653,72700</w:t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41" w:type="dxa"/>
            <w:vMerge w:val="continue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73505031340200590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2 873,65200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2 846,45200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2 976,45200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3 254,07000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11 950,62600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hanging="278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/>
              <w:jc w:val="center"/>
              <w:rPr>
                <w:i/>
                <w:spacing w:val="15"/>
              </w:rPr>
            </w:pPr>
            <w:r>
              <w:rPr>
                <w:i/>
                <w:sz w:val="24"/>
              </w:rPr>
              <w:t xml:space="preserve">2. Обновление материально-технической базы для обслуживания улично-дорожной сети, всего,</w:t>
            </w:r>
            <w:r>
              <w:rPr>
                <w:i/>
                <w:spacing w:val="15"/>
              </w:rPr>
            </w:r>
            <w:r>
              <w:rPr>
                <w:i/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в том числе: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jc w:val="center"/>
              <w:rPr>
                <w:spacing w:val="15"/>
              </w:rPr>
            </w:pPr>
            <w:r>
              <w:rPr>
                <w:spacing w:val="15"/>
              </w:rPr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3 965,87600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3 966,87601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7 932,75201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3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1" w:lineRule="exact"/>
              <w:ind w:hanging="278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52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1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73504091340220620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3 965,87600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3 966,87601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7 932,75201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hanging="367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 xml:space="preserve">Обеспечение зимнего содержания дорог общего пользования местного значения и подъездных дорог на территории города, в том числе:</w: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4 860,34673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20,00000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20,00000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20,00000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4 920,34673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1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52"/>
              <w:rPr>
                <w:sz w:val="24"/>
                <w:szCs w:val="24"/>
              </w:rPr>
            </w:pPr>
            <w:r>
              <w:t xml:space="preserve"> 7350409134022063</w:t>
            </w:r>
            <w:r>
              <w:rPr>
                <w:lang w:val="en-US"/>
              </w:rPr>
              <w:t xml:space="preserve">D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4 840,34673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4 840,34673</w:t>
            </w:r>
            <w:r/>
          </w:p>
        </w:tc>
      </w:tr>
      <w:tr>
        <w:trPr>
          <w:trHeight w:val="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 w:hanging="89"/>
              <w:jc w:val="center"/>
              <w:rPr>
                <w:spacing w:val="15"/>
              </w:rPr>
            </w:pPr>
            <w:r>
              <w:t xml:space="preserve">73504091340220630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80,00000</w:t>
            </w:r>
            <w:r/>
          </w:p>
        </w:tc>
      </w:tr>
      <w:tr>
        <w:trPr>
          <w:trHeight w:val="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hanging="278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-48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>
              <w:rPr>
                <w:sz w:val="24"/>
                <w:szCs w:val="24"/>
              </w:rPr>
              <w:t xml:space="preserve">Обеспечение зимнего содержания дорог общего пользования местного значения и подъездных дорог на территории города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Обеспечение зимнего содержания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52"/>
              <w:rPr>
                <w:sz w:val="24"/>
                <w:szCs w:val="24"/>
                <w:lang w:val="en-US"/>
              </w:rPr>
            </w:pPr>
            <w:r>
              <w:t xml:space="preserve">7350409134022063</w:t>
            </w:r>
            <w:r>
              <w:rPr>
                <w:lang w:val="en-US"/>
              </w:rPr>
              <w:t xml:space="preserve">D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4 840,34673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4 840,34673</w:t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52"/>
              <w:rPr>
                <w:sz w:val="24"/>
                <w:szCs w:val="24"/>
              </w:rPr>
            </w:pPr>
            <w:r>
              <w:t xml:space="preserve"> 7350409134022063</w:t>
            </w:r>
            <w:r>
              <w:rPr>
                <w:lang w:val="en-US"/>
              </w:rPr>
              <w:t xml:space="preserve">D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4 840,34673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4 840,34673</w:t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3.2. </w:t>
            </w:r>
            <w:r>
              <w:rPr>
                <w:sz w:val="24"/>
                <w:szCs w:val="24"/>
              </w:rPr>
              <w:t xml:space="preserve">Обеспечение зимнего содержания дорог общего пользования местного значения и подъездных дорог на территории города</w:t>
            </w:r>
            <w:r>
              <w:rPr>
                <w:sz w:val="24"/>
                <w:szCs w:val="24"/>
              </w:rPr>
              <w:t xml:space="preserve"> (Обеспечение зимнего содержания подъездных дорог на территории ГСК)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/>
            </w:pPr>
            <w:r>
              <w:t xml:space="preserve">73504091340220630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80,00000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73504091340220630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20,00000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80,00000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-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4. Ремонт автомобильных дорог и проездов к дворовым территориям многоквартирных домов (ямочный ремонт), в том числе:</w: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752,49700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752,49700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752,49700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1 820,87700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4 078,36800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1" w:lineRule="exact"/>
              <w:ind w:hanging="278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52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73504091340220640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752,49700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752,49700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752,49700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1 820,87700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4 078,36800</w:t>
            </w:r>
            <w:r/>
          </w:p>
        </w:tc>
      </w:tr>
      <w:tr>
        <w:trPr>
          <w:trHeight w:val="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hanging="278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-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5. Покос травы в 1 и 3 квартале на территории ЗАТО г.Радужный Владимирской области, в том числе:</w: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500,00000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0,00000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816,10800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1 103,41800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2 419,52600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1" w:lineRule="exact"/>
              <w:ind w:hanging="187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52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73505031340220650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500,0000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816,10800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1 103,41800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2 419,52600</w:t>
            </w:r>
            <w:r/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hanging="187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-55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6. Сезонные работы по содержанию улично-дорожной сети и общественных территорий, </w:t>
            </w:r>
            <w:r>
              <w:rPr>
                <w:bCs/>
                <w:i/>
                <w:sz w:val="24"/>
                <w:szCs w:val="24"/>
              </w:rPr>
            </w: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-55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в том числе:</w:t>
            </w:r>
            <w:r>
              <w:rPr>
                <w:bCs/>
                <w:i/>
                <w:sz w:val="24"/>
                <w:szCs w:val="24"/>
              </w:rPr>
            </w:r>
            <w:r>
              <w:rPr>
                <w:bCs/>
                <w:i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left="27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252,15</w:t>
            </w:r>
            <w:r>
              <w:rPr>
                <w:i/>
              </w:rPr>
              <w:t xml:space="preserve">800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252,15</w:t>
            </w:r>
            <w:r>
              <w:rPr>
                <w:i/>
              </w:rPr>
              <w:t xml:space="preserve">800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252,15</w:t>
            </w:r>
            <w:r>
              <w:rPr>
                <w:i/>
              </w:rPr>
              <w:t xml:space="preserve">800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252,15</w:t>
            </w:r>
            <w:r>
              <w:rPr>
                <w:i/>
              </w:rPr>
              <w:t xml:space="preserve">800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i/>
              </w:rPr>
            </w:pPr>
            <w:r>
              <w:rPr>
                <w:i/>
              </w:rPr>
              <w:t xml:space="preserve">1 008,63</w:t>
            </w:r>
            <w:r>
              <w:rPr>
                <w:i/>
              </w:rPr>
              <w:t xml:space="preserve">200</w:t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left="278"/>
              <w:rPr>
                <w:sz w:val="24"/>
              </w:rPr>
            </w:pPr>
            <w:r>
              <w:rPr>
                <w:sz w:val="24"/>
              </w:rPr>
              <w:t xml:space="preserve">Федеральный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61" w:lineRule="exact"/>
              <w:ind w:hanging="278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Областной бюджет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55" w:lineRule="exact"/>
              <w:ind w:left="52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     Бюджет МО ЗАТО г. Радужный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right="-141"/>
              <w:jc w:val="center"/>
              <w:rPr>
                <w:spacing w:val="15"/>
              </w:rPr>
            </w:pPr>
            <w:r>
              <w:t xml:space="preserve">73505031340220660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252,15800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252,1580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252,1580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252,1580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1 008,6320</w:t>
            </w:r>
            <w:r>
              <w:t xml:space="preserve">0</w:t>
            </w:r>
            <w:r/>
          </w:p>
        </w:tc>
      </w:tr>
      <w:tr>
        <w:trPr>
          <w:trHeight w:val="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4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70" w:lineRule="exact"/>
              <w:ind w:left="278"/>
              <w:rPr>
                <w:spacing w:val="15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pacing w:val="-1"/>
                <w:sz w:val="24"/>
              </w:rPr>
              <w:t xml:space="preserve">источники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42"/>
              <w:ind w:hanging="278" w:left="278"/>
              <w:jc w:val="center"/>
              <w:rPr>
                <w:spacing w:val="15"/>
              </w:rPr>
            </w:pPr>
            <w:r>
              <w:rPr>
                <w:spacing w:val="15"/>
              </w:rPr>
              <w:t xml:space="preserve">-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7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/>
            </w:pPr>
            <w:r>
              <w:t xml:space="preserve">0,00000</w:t>
            </w:r>
            <w:r/>
          </w:p>
        </w:tc>
      </w:tr>
    </w:tbl>
    <w:p>
      <w:pPr>
        <w:pStyle w:val="839"/>
        <w:numPr>
          <w:ilvl w:val="0"/>
          <w:numId w:val="0"/>
        </w:numPr>
        <w:pBdr/>
        <w:tabs>
          <w:tab w:val="left" w:leader="none" w:pos="11057"/>
        </w:tabs>
        <w:spacing/>
        <w:ind w:left="567"/>
        <w:jc w:val="center"/>
        <w:rPr>
          <w:spacing w:val="15"/>
        </w:rPr>
      </w:pPr>
      <w:r>
        <w:t xml:space="preserve">5. План реализации комплекса процессных мероприятий</w:t>
      </w:r>
      <w:r>
        <w:rPr>
          <w:spacing w:val="15"/>
        </w:rPr>
      </w:r>
      <w:r>
        <w:rPr>
          <w:spacing w:val="15"/>
        </w:rPr>
      </w:r>
    </w:p>
    <w:p>
      <w:pPr>
        <w:pStyle w:val="1012"/>
        <w:pBdr/>
        <w:tabs>
          <w:tab w:val="left" w:leader="none" w:pos="11057"/>
        </w:tabs>
        <w:spacing w:after="1" w:before="8"/>
        <w:ind/>
        <w:rPr>
          <w:b/>
          <w:sz w:val="12"/>
        </w:rPr>
      </w:pPr>
      <w:r>
        <w:rPr>
          <w:b/>
          <w:sz w:val="12"/>
        </w:rPr>
      </w:r>
      <w:r>
        <w:rPr>
          <w:b/>
          <w:sz w:val="12"/>
        </w:rPr>
      </w:r>
      <w:r>
        <w:rPr>
          <w:b/>
          <w:sz w:val="12"/>
        </w:rPr>
      </w:r>
    </w:p>
    <w:tbl>
      <w:tblPr>
        <w:tblW w:w="15899" w:type="dxa"/>
        <w:tblInd w:w="48" w:type="dxa"/>
        <w:tblBorders/>
        <w:tblLayout w:type="fixed"/>
        <w:tblLook w:val="0000" w:firstRow="0" w:lastRow="0" w:firstColumn="0" w:lastColumn="0" w:noHBand="0" w:noVBand="0"/>
      </w:tblPr>
      <w:tblGrid>
        <w:gridCol w:w="5148"/>
        <w:gridCol w:w="2448"/>
        <w:gridCol w:w="3331"/>
        <w:gridCol w:w="2458"/>
        <w:gridCol w:w="2514"/>
      </w:tblGrid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right="1147" w:left="1157"/>
              <w:jc w:val="center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Задача, мероприятие (результат)/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right="1147" w:left="1157"/>
              <w:jc w:val="center"/>
              <w:rPr>
                <w:spacing w:val="15"/>
              </w:rPr>
            </w:pPr>
            <w:r>
              <w:rPr>
                <w:sz w:val="24"/>
                <w:szCs w:val="24"/>
              </w:rPr>
              <w:t xml:space="preserve">контрольная точка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наступления контрольной точки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13"/>
              <w:jc w:val="center"/>
              <w:rPr>
                <w:spacing w:val="15"/>
              </w:rPr>
            </w:pPr>
            <w:r>
              <w:t xml:space="preserve">Куриленко А.В. начальник МКУ «Дорожник»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подтверждающего документа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система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031"/>
              <w:pBdr/>
              <w:tabs>
                <w:tab w:val="left" w:leader="none" w:pos="11057"/>
              </w:tabs>
              <w:spacing/>
              <w:ind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(источник данных)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10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99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2"/>
              <w:ind w:left="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Задачи: повышение качества д</w:t>
            </w:r>
            <w:r>
              <w:rPr>
                <w:i/>
                <w:iCs/>
                <w:sz w:val="24"/>
                <w:szCs w:val="24"/>
              </w:rPr>
              <w:t xml:space="preserve">орожной сети; обеспечение сохранности объектов городского дорожного хозяйства; обеспечение безопасности жителей города; создание наиболее благоприятной и комфортной среды жизнедеятельности горожан; выполнение работ по покосу травы в весенне-осенний период.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-48"/>
              <w:rPr>
                <w:sz w:val="24"/>
              </w:rPr>
            </w:pPr>
            <w:r>
              <w:rPr>
                <w:sz w:val="24"/>
              </w:rPr>
              <w:t xml:space="preserve">1. Содержание учреждения, обеспечивающего обслуживание и содержание городских дорог и объектов благоустройства города, всего, в том числе: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МКУ «Дорожник»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ФИС СП ГАС «Управление»</w:t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проведение работ в рамках мероприятия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январь2024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Соответствующие документы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декабрь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-48"/>
              <w:rPr>
                <w:sz w:val="24"/>
              </w:rPr>
            </w:pPr>
            <w:r>
              <w:rPr>
                <w:sz w:val="24"/>
              </w:rPr>
              <w:t xml:space="preserve">2. Обновление материально-технической базы для обслуживания улично-дорожной сети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</w:rPr>
            </w:pPr>
            <w:r>
              <w:rPr>
                <w:iCs/>
              </w:rPr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МКУ «Дорожник»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проведение работ в рамках мероприятия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январь2024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Соответствующие документы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декабрь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</w:tr>
      <w:tr>
        <w:trPr>
          <w:trHeight w:val="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-5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Обеспечение зимнего содержания дорог общего пользования местного значения и подъездных дорог на территории города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</w:rPr>
            </w:pPr>
            <w:r>
              <w:rPr>
                <w:iCs/>
              </w:rPr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МКУ «Дорожник»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ФИС СП ГАС «Управление»</w:t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проведение работ в рамках мероприятия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январь2024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Соответствующие документы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  <w:r>
              <w:rPr>
                <w:i/>
                <w:iCs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март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-55"/>
              <w:rPr>
                <w:sz w:val="24"/>
              </w:rPr>
            </w:pPr>
            <w:r>
              <w:rPr>
                <w:sz w:val="24"/>
              </w:rPr>
              <w:t xml:space="preserve">4. Ремонт автомобильных дорог и проездов к дворовым территориям многоквартирных домов (ямочный ремонт)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МКУ «Дорожник»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 w:line="247" w:lineRule="exact"/>
              <w:ind w:left="7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ФИС СП ГАС «Управление»</w:t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проведение работ в рамках мероприятия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май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Соответствующие документы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-</w:t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сентябрь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1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continue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25"/>
              <w:ind w:left="-55"/>
              <w:rPr>
                <w:sz w:val="24"/>
              </w:rPr>
            </w:pPr>
            <w:r>
              <w:rPr>
                <w:sz w:val="24"/>
              </w:rPr>
              <w:t xml:space="preserve">5. Покос травы в 1 и 3 квартале на территории ЗАТО г.Радужный Владимирской области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spacing w:val="15"/>
              </w:rPr>
            </w:pPr>
            <w:r>
              <w:t xml:space="preserve">МКУ «Дорожник»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ФИС СП ГАС «Управление»</w:t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проведение работ в рамках мероприятия</w: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июнь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before="34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Соответствующие документы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-</w:t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август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1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6. Сезонные работы по содержанию улично-дорожной сети и общественных территорий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Cs/>
              </w:rPr>
            </w:pPr>
            <w:r>
              <w:rPr>
                <w:iCs/>
              </w:rPr>
            </w:r>
            <w:r>
              <w:rPr>
                <w:iCs/>
              </w:rPr>
            </w:r>
            <w:r>
              <w:rPr>
                <w:i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МКУ «Дорожник»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ФИС СП ГАС «Управление»</w:t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1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проведение работ в рамках мероприятия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июнь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Соответствующие документы</w: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-</w:t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  <w:tr>
        <w:trPr>
          <w:trHeight w:val="1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1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/>
              <w:rPr>
                <w:spacing w:val="15"/>
              </w:rPr>
            </w:pPr>
            <w:r>
              <w:rPr>
                <w:iCs/>
              </w:rPr>
              <w:t xml:space="preserve">август 2024 год</w:t>
            </w:r>
            <w:r>
              <w:rPr>
                <w:spacing w:val="15"/>
              </w:rPr>
            </w:r>
            <w:r>
              <w:rPr>
                <w:spacing w:val="15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1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4" w:type="dxa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 w:line="247" w:lineRule="exact"/>
              <w:ind w:left="7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  <w:r>
              <w:rPr>
                <w:i/>
                <w:iCs/>
                <w:szCs w:val="24"/>
              </w:rPr>
            </w:r>
          </w:p>
        </w:tc>
      </w:tr>
    </w:tbl>
    <w:p>
      <w:pPr>
        <w:pStyle w:val="1012"/>
        <w:pBdr/>
        <w:spacing/>
        <w:ind/>
        <w:rPr/>
      </w:pPr>
      <w:r/>
      <w:r/>
    </w:p>
    <w:p>
      <w:pPr>
        <w:pBdr/>
        <w:spacing w:after="0"/>
        <w:ind/>
        <w:contextualSpacing w:val="true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Реестр документов, входящих в состав муниципальной программы</w:t>
      </w:r>
      <w:r>
        <w:rPr>
          <w:rFonts w:ascii="Times New Roman" w:hAnsi="Times New Roman" w:cs="Times New Roman"/>
          <w:b/>
          <w:iCs/>
          <w:sz w:val="28"/>
          <w:szCs w:val="28"/>
        </w:rPr>
      </w:r>
      <w:r>
        <w:rPr>
          <w:rFonts w:ascii="Times New Roman" w:hAnsi="Times New Roman" w:cs="Times New Roman"/>
          <w:b/>
          <w:iCs/>
          <w:sz w:val="28"/>
          <w:szCs w:val="28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«Дорожное хозяйство на территории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ЗАТО г. Радужный Владимирской области»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15633" w:type="dxa"/>
        <w:jc w:val="center"/>
        <w:tblBorders/>
        <w:tblLayout w:type="fixed"/>
        <w:tblLook w:val="00A0" w:firstRow="1" w:lastRow="0" w:firstColumn="1" w:lastColumn="0" w:noHBand="0" w:noVBand="0"/>
      </w:tblPr>
      <w:tblGrid>
        <w:gridCol w:w="602"/>
        <w:gridCol w:w="3759"/>
        <w:gridCol w:w="1981"/>
        <w:gridCol w:w="2567"/>
        <w:gridCol w:w="2163"/>
        <w:gridCol w:w="2269"/>
        <w:gridCol w:w="2292"/>
      </w:tblGrid>
      <w:tr>
        <w:trPr>
          <w:jc w:val="center"/>
          <w:trHeight w:val="1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Тип документа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 документа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Наименование документа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Реквизиты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Разработчик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2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Гиперссылка на текст документа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</w:tr>
      <w:tr>
        <w:trPr>
          <w:jc w:val="center"/>
          <w:trHeight w:val="3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2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</w:p>
        </w:tc>
      </w:tr>
      <w:tr>
        <w:trPr>
          <w:jc w:val="center"/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Паспорт муниципальной программы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постановление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/>
            </w:pPr>
            <w:r>
              <w:rPr>
                <w:rFonts w:ascii="Times New Roman" w:hAnsi="Times New Roman" w:cs="Times New Roman"/>
                <w:iCs/>
              </w:rPr>
              <w:t xml:space="preserve">Об утверждении Муниципальной программы «Дорожное хозяйство на территории</w:t>
            </w:r>
            <w:r/>
          </w:p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ЗАТО г. Радужный Владимирской области»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 07.11.2023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  <w:p>
            <w:pPr>
              <w:widowControl w:val="false"/>
              <w:pBdr/>
              <w:spacing w:after="0"/>
              <w:ind/>
              <w:contextualSpacing w:val="true"/>
              <w:jc w:val="center"/>
              <w:rPr/>
            </w:pPr>
            <w:r>
              <w:rPr>
                <w:rFonts w:ascii="Times New Roman" w:hAnsi="Times New Roman" w:cs="Times New Roman"/>
                <w:iCs/>
              </w:rPr>
              <w:t xml:space="preserve">№ 1478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Муниципальное казённое учреждение «Дорожник» ЗАТО г. Радужный Владимирской области </w:t>
            </w:r>
            <w:r>
              <w:rPr>
                <w:rFonts w:eastAsia="Times New Roman"/>
                <w:iCs/>
              </w:rPr>
            </w:r>
            <w:r>
              <w:rPr>
                <w:rFonts w:eastAsia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2" w:type="dxa"/>
            <w:vAlign w:val="center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/>
            </w:pPr>
            <w:r/>
            <w:hyperlink r:id="rId12" w:tooltip="http://www.raduzhnyi-city.ru/regulatory/mpa/" w:history="1">
              <w:r>
                <w:rPr>
                  <w:rFonts w:ascii="Times New Roman" w:hAnsi="Times New Roman" w:cs="Times New Roman"/>
                  <w:iCs/>
                </w:rPr>
                <w:t xml:space="preserve">http://www.raduzhnyi-city.ru/regulatory/mpa/</w:t>
              </w:r>
            </w:hyperlink>
            <w:r/>
            <w:r/>
          </w:p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________________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9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Паспорт муниципальной программы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1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постановление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/>
            </w:pPr>
            <w:r>
              <w:rPr>
                <w:rFonts w:ascii="Times New Roman" w:hAnsi="Times New Roman" w:cs="Times New Roman"/>
                <w:iCs/>
              </w:rPr>
              <w:t xml:space="preserve">О внесении изменений в муниципальную программу «Дорожное хозяйство на территории</w:t>
            </w:r>
            <w:r/>
          </w:p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ЗАТО г. Радужный Владимирской области»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3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от 07.02.2024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widowControl w:val="false"/>
              <w:pBdr/>
              <w:spacing w:after="0"/>
              <w:ind/>
              <w:contextualSpacing w:val="true"/>
              <w:jc w:val="center"/>
              <w:rPr/>
            </w:pPr>
            <w:r>
              <w:rPr>
                <w:rFonts w:ascii="Times New Roman" w:hAnsi="Times New Roman" w:cs="Times New Roman"/>
                <w:iCs/>
              </w:rPr>
              <w:t xml:space="preserve">№160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pStyle w:val="1031"/>
              <w:pBdr/>
              <w:tabs>
                <w:tab w:val="left" w:leader="none" w:pos="11057"/>
              </w:tabs>
              <w:spacing/>
              <w:ind/>
              <w:contextualSpacing w:val="true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Муниципальное казённое учреждение «Дорожник» ЗАТО г. Радужный Владимирской области </w:t>
            </w:r>
            <w:r>
              <w:rPr>
                <w:rFonts w:eastAsia="Times New Roman"/>
                <w:iCs/>
              </w:rPr>
            </w:r>
            <w:r>
              <w:rPr>
                <w:rFonts w:eastAsia="Times New Roman"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2" w:type="dxa"/>
            <w:vAlign w:val="center"/>
            <w:vMerge w:val="restart"/>
            <w:textDirection w:val="lrTb"/>
            <w:noWrap w:val="false"/>
          </w:tcPr>
          <w:p>
            <w:pPr>
              <w:widowControl w:val="false"/>
              <w:pBdr/>
              <w:spacing w:after="0"/>
              <w:ind/>
              <w:contextualSpacing w:val="true"/>
              <w:jc w:val="center"/>
              <w:rPr/>
            </w:pPr>
            <w:r/>
            <w:hyperlink r:id="rId13" w:tooltip="http://www.raduzhnyi-city.ru/regulatory/mpa/" w:history="1">
              <w:r>
                <w:rPr>
                  <w:rFonts w:ascii="Times New Roman" w:hAnsi="Times New Roman" w:cs="Times New Roman"/>
                  <w:iCs/>
                </w:rPr>
                <w:t xml:space="preserve">http://www.raduzhnyi-city.ru/regulatory/mpa/</w:t>
              </w:r>
            </w:hyperlink>
            <w:r/>
            <w:r/>
          </w:p>
          <w:p>
            <w:pPr>
              <w:widowControl w:val="false"/>
              <w:pBdr/>
              <w:spacing w:after="0"/>
              <w:ind/>
              <w:contextualSpacing w:val="tru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________________</w: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</w:r>
          </w:p>
        </w:tc>
      </w:tr>
    </w:tbl>
    <w:p>
      <w:pPr>
        <w:pBdr/>
        <w:shd w:val="clear" w:color="auto" w:fill="ffffff"/>
        <w:tabs>
          <w:tab w:val="left" w:leader="none" w:pos="11057"/>
        </w:tabs>
        <w:spacing/>
        <w:ind w:right="584" w:left="405"/>
        <w:jc w:val="center"/>
        <w:rPr>
          <w:spacing w:val="15"/>
        </w:rPr>
      </w:pPr>
      <w:r>
        <w:rPr>
          <w:spacing w:val="15"/>
        </w:rPr>
      </w:r>
      <w:r>
        <w:rPr>
          <w:spacing w:val="15"/>
        </w:rPr>
      </w:r>
      <w:r>
        <w:rPr>
          <w:spacing w:val="15"/>
        </w:rPr>
      </w:r>
    </w:p>
    <w:p>
      <w:pPr>
        <w:pStyle w:val="1012"/>
        <w:pBdr/>
        <w:spacing/>
        <w:ind/>
        <w:rPr/>
      </w:pPr>
      <w:r/>
      <w:r/>
    </w:p>
    <w:sectPr>
      <w:headerReference w:type="default" r:id="rId9"/>
      <w:footnotePr/>
      <w:endnotePr/>
      <w:type w:val="nextPage"/>
      <w:pgSz w:h="11906" w:orient="portrait" w:w="16838"/>
      <w:pgMar w:top="1134" w:right="567" w:bottom="284" w:left="567" w:header="72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iberation Mono;Courier New">
    <w:panose1 w:val="05040102010807070707"/>
  </w:font>
  <w:font w:name="Segoe UI">
    <w:panose1 w:val="020B0502040204020203"/>
  </w:font>
  <w:font w:name="Courier New">
    <w:panose1 w:val="02070309020205020404"/>
  </w:font>
  <w:font w:name="Symbol">
    <w:panose1 w:val="05050102010706020507"/>
  </w:font>
  <w:font w:name="Wingdings">
    <w:panose1 w:val="05000000000000000000"/>
  </w:font>
  <w:font w:name="Cambria">
    <w:panose1 w:val="02040503050406030204"/>
  </w:font>
  <w:font w:name="Microsoft YaHei">
    <w:panose1 w:val="020B0503020204020204"/>
  </w:font>
  <w:font w:name="Times New Roman">
    <w:panose1 w:val="02020603050405020304"/>
  </w:font>
  <w:font w:name="Liberation Sans;Arial">
    <w:panose1 w:val="05040102010807070707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4"/>
      <w:pBdr/>
      <w:spacing/>
      <w:ind/>
      <w:jc w:val="center"/>
      <w:rPr/>
    </w:pPr>
    <w:fldSimple w:instr="PAGE \* MERGEFORMAT">
      <w:r>
        <w:t xml:space="preserve">1</w:t>
      </w:r>
    </w:fldSimple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/>
      </w:pPr>
      <w:pStyle w:val="839"/>
      <w:rPr>
        <w:rFonts w:cs="Times New Roman"/>
        <w:b w:val="0"/>
        <w:sz w:val="20"/>
      </w:rPr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/>
      </w:pPr>
      <w:rPr>
        <w:rFonts w:cs="Times New Roman"/>
      </w:rPr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/>
      </w:pPr>
      <w:rPr>
        <w:rFonts w:cs="Times New Roman"/>
      </w:rPr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/>
      </w:pPr>
      <w:rPr>
        <w:rFonts w:cs="Times New Roman"/>
      </w:rPr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/>
      </w:pPr>
      <w:rPr>
        <w:rFonts w:cs="Times New Roman"/>
      </w:rPr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/>
      </w:pPr>
      <w:rPr>
        <w:rFonts w:cs="Times New Roman"/>
      </w:rPr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/>
      </w:pPr>
      <w:rPr>
        <w:rFonts w:cs="Times New Roman"/>
      </w:rPr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/>
      </w:pPr>
      <w:rPr>
        <w:rFonts w:cs="Times New Roman"/>
      </w:rPr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/>
      </w:pPr>
      <w:rPr>
        <w:rFonts w:cs="Times New Roman"/>
      </w:rPr>
      <w:start w:val="1"/>
      <w:suff w:val="nothing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987"/>
      </w:pPr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360" w:left="170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42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14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86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58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0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02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747"/>
      </w:pPr>
      <w:rPr/>
      <w:start w:val="1"/>
      <w:suff w:val="tab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 w:val="22"/>
        <w:szCs w:val="22"/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2"/>
    <w:basedOn w:val="838"/>
    <w:next w:val="838"/>
    <w:link w:val="67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0"/>
    <w:link w:val="670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2">
    <w:name w:val="Heading 3"/>
    <w:basedOn w:val="838"/>
    <w:next w:val="838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0"/>
    <w:link w:val="67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4">
    <w:name w:val="Heading 4"/>
    <w:basedOn w:val="838"/>
    <w:next w:val="838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0"/>
    <w:link w:val="67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38"/>
    <w:next w:val="838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0"/>
    <w:link w:val="67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38"/>
    <w:next w:val="838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0"/>
    <w:link w:val="67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38"/>
    <w:next w:val="838"/>
    <w:link w:val="68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0"/>
    <w:link w:val="68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38"/>
    <w:next w:val="838"/>
    <w:link w:val="68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0"/>
    <w:link w:val="682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38"/>
    <w:next w:val="838"/>
    <w:link w:val="685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0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pBdr/>
      <w:spacing w:after="0" w:before="0" w:line="240" w:lineRule="auto"/>
      <w:ind/>
    </w:pPr>
  </w:style>
  <w:style w:type="paragraph" w:styleId="687">
    <w:name w:val="Title"/>
    <w:basedOn w:val="838"/>
    <w:next w:val="838"/>
    <w:link w:val="688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8">
    <w:name w:val="Title Char"/>
    <w:basedOn w:val="840"/>
    <w:link w:val="687"/>
    <w:uiPriority w:val="10"/>
    <w:pPr>
      <w:pBdr/>
      <w:spacing/>
      <w:ind/>
    </w:pPr>
    <w:rPr>
      <w:sz w:val="48"/>
      <w:szCs w:val="48"/>
    </w:rPr>
  </w:style>
  <w:style w:type="paragraph" w:styleId="689">
    <w:name w:val="Subtitle"/>
    <w:basedOn w:val="838"/>
    <w:next w:val="838"/>
    <w:link w:val="690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90">
    <w:name w:val="Subtitle Char"/>
    <w:basedOn w:val="840"/>
    <w:link w:val="689"/>
    <w:uiPriority w:val="11"/>
    <w:pPr>
      <w:pBdr/>
      <w:spacing/>
      <w:ind/>
    </w:pPr>
    <w:rPr>
      <w:sz w:val="24"/>
      <w:szCs w:val="24"/>
    </w:rPr>
  </w:style>
  <w:style w:type="paragraph" w:styleId="691">
    <w:name w:val="Quote"/>
    <w:basedOn w:val="838"/>
    <w:next w:val="838"/>
    <w:link w:val="692"/>
    <w:uiPriority w:val="29"/>
    <w:qFormat/>
    <w:pPr>
      <w:pBdr/>
      <w:spacing/>
      <w:ind w:right="720" w:left="720"/>
    </w:pPr>
    <w:rPr>
      <w:i/>
    </w:rPr>
  </w:style>
  <w:style w:type="character" w:styleId="692">
    <w:name w:val="Quote Char"/>
    <w:link w:val="691"/>
    <w:uiPriority w:val="29"/>
    <w:pPr>
      <w:pBdr/>
      <w:spacing/>
      <w:ind/>
    </w:pPr>
    <w:rPr>
      <w:i/>
    </w:rPr>
  </w:style>
  <w:style w:type="paragraph" w:styleId="693">
    <w:name w:val="Intense Quote"/>
    <w:basedOn w:val="838"/>
    <w:next w:val="838"/>
    <w:link w:val="69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4">
    <w:name w:val="Intense Quote Char"/>
    <w:link w:val="693"/>
    <w:uiPriority w:val="30"/>
    <w:pPr>
      <w:pBdr/>
      <w:spacing/>
      <w:ind/>
    </w:pPr>
    <w:rPr>
      <w:i/>
    </w:rPr>
  </w:style>
  <w:style w:type="character" w:styleId="695">
    <w:name w:val="Caption Char"/>
    <w:basedOn w:val="1015"/>
    <w:link w:val="1036"/>
    <w:uiPriority w:val="99"/>
    <w:pPr>
      <w:pBdr/>
      <w:spacing/>
      <w:ind/>
    </w:pPr>
  </w:style>
  <w:style w:type="table" w:styleId="696">
    <w:name w:val="Table Grid"/>
    <w:basedOn w:val="84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Table Grid Light"/>
    <w:basedOn w:val="84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1"/>
    <w:basedOn w:val="84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2"/>
    <w:basedOn w:val="84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Plain Table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Plain Table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1 Light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1 Light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2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2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3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3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1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2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3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4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4 - Accent 5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4 - Accent 6"/>
    <w:basedOn w:val="84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5 Dark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5 Dark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6 Colorful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6 Colorful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7 Colorful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7 Colorful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1 Light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1 Light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2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2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3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3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4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4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5 Dark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5 Dark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6 Colorful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6 Colorful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7 Colorful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7 Colorful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1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2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3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4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ned - Accent 5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ned - Accent 6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1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2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3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4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&amp; Lined - Accent 5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&amp; Lined - Accent 6"/>
    <w:basedOn w:val="84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1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2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3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4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- Accent 5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- Accent 6"/>
    <w:basedOn w:val="84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22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823">
    <w:name w:val="footnote reference"/>
    <w:basedOn w:val="840"/>
    <w:uiPriority w:val="99"/>
    <w:unhideWhenUsed/>
    <w:pPr>
      <w:pBdr/>
      <w:spacing/>
      <w:ind/>
    </w:pPr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5">
    <w:name w:val="Endnote Text Char"/>
    <w:link w:val="824"/>
    <w:uiPriority w:val="99"/>
    <w:pPr>
      <w:pBdr/>
      <w:spacing/>
      <w:ind/>
    </w:pPr>
    <w:rPr>
      <w:sz w:val="20"/>
    </w:rPr>
  </w:style>
  <w:style w:type="character" w:styleId="826">
    <w:name w:val="endnote reference"/>
    <w:basedOn w:val="840"/>
    <w:uiPriority w:val="99"/>
    <w:semiHidden/>
    <w:unhideWhenUsed/>
    <w:pPr>
      <w:pBdr/>
      <w:spacing/>
      <w:ind/>
    </w:pPr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pBdr/>
      <w:spacing w:after="57"/>
      <w:ind w:right="0" w:firstLine="0" w:left="0"/>
    </w:pPr>
  </w:style>
  <w:style w:type="paragraph" w:styleId="828">
    <w:name w:val="toc 2"/>
    <w:basedOn w:val="838"/>
    <w:next w:val="838"/>
    <w:uiPriority w:val="39"/>
    <w:unhideWhenUsed/>
    <w:pPr>
      <w:pBdr/>
      <w:spacing w:after="57"/>
      <w:ind w:right="0" w:firstLine="0" w:left="283"/>
    </w:pPr>
  </w:style>
  <w:style w:type="paragraph" w:styleId="829">
    <w:name w:val="toc 3"/>
    <w:basedOn w:val="838"/>
    <w:next w:val="838"/>
    <w:uiPriority w:val="39"/>
    <w:unhideWhenUsed/>
    <w:pPr>
      <w:pBdr/>
      <w:spacing w:after="57"/>
      <w:ind w:right="0" w:firstLine="0" w:left="567"/>
    </w:pPr>
  </w:style>
  <w:style w:type="paragraph" w:styleId="830">
    <w:name w:val="toc 4"/>
    <w:basedOn w:val="838"/>
    <w:next w:val="838"/>
    <w:uiPriority w:val="39"/>
    <w:unhideWhenUsed/>
    <w:pPr>
      <w:pBdr/>
      <w:spacing w:after="57"/>
      <w:ind w:right="0" w:firstLine="0" w:left="850"/>
    </w:pPr>
  </w:style>
  <w:style w:type="paragraph" w:styleId="831">
    <w:name w:val="toc 5"/>
    <w:basedOn w:val="838"/>
    <w:next w:val="838"/>
    <w:uiPriority w:val="39"/>
    <w:unhideWhenUsed/>
    <w:pPr>
      <w:pBdr/>
      <w:spacing w:after="57"/>
      <w:ind w:right="0" w:firstLine="0" w:left="1134"/>
    </w:pPr>
  </w:style>
  <w:style w:type="paragraph" w:styleId="832">
    <w:name w:val="toc 6"/>
    <w:basedOn w:val="838"/>
    <w:next w:val="838"/>
    <w:uiPriority w:val="39"/>
    <w:unhideWhenUsed/>
    <w:pPr>
      <w:pBdr/>
      <w:spacing w:after="57"/>
      <w:ind w:right="0" w:firstLine="0" w:left="1417"/>
    </w:pPr>
  </w:style>
  <w:style w:type="paragraph" w:styleId="833">
    <w:name w:val="toc 7"/>
    <w:basedOn w:val="838"/>
    <w:next w:val="838"/>
    <w:uiPriority w:val="39"/>
    <w:unhideWhenUsed/>
    <w:pPr>
      <w:pBdr/>
      <w:spacing w:after="57"/>
      <w:ind w:right="0" w:firstLine="0" w:left="1701"/>
    </w:pPr>
  </w:style>
  <w:style w:type="paragraph" w:styleId="834">
    <w:name w:val="toc 8"/>
    <w:basedOn w:val="838"/>
    <w:next w:val="838"/>
    <w:uiPriority w:val="39"/>
    <w:unhideWhenUsed/>
    <w:pPr>
      <w:pBdr/>
      <w:spacing w:after="57"/>
      <w:ind w:right="0" w:firstLine="0" w:left="1984"/>
    </w:pPr>
  </w:style>
  <w:style w:type="paragraph" w:styleId="835">
    <w:name w:val="toc 9"/>
    <w:basedOn w:val="838"/>
    <w:next w:val="838"/>
    <w:uiPriority w:val="39"/>
    <w:unhideWhenUsed/>
    <w:pPr>
      <w:pBdr/>
      <w:spacing w:after="57"/>
      <w:ind w:right="0" w:firstLine="0" w:left="2268"/>
    </w:pPr>
  </w:style>
  <w:style w:type="paragraph" w:styleId="836">
    <w:name w:val="TOC Heading"/>
    <w:uiPriority w:val="39"/>
    <w:unhideWhenUsed/>
    <w:pPr>
      <w:pBdr/>
      <w:spacing/>
      <w:ind/>
    </w:pPr>
  </w:style>
  <w:style w:type="paragraph" w:styleId="837">
    <w:name w:val="table of figures"/>
    <w:basedOn w:val="838"/>
    <w:next w:val="838"/>
    <w:uiPriority w:val="99"/>
    <w:unhideWhenUsed/>
    <w:pPr>
      <w:pBdr/>
      <w:spacing w:after="0" w:afterAutospacing="0"/>
      <w:ind/>
    </w:pPr>
  </w:style>
  <w:style w:type="paragraph" w:styleId="838" w:default="1">
    <w:name w:val="Normal"/>
    <w:qFormat/>
    <w:pPr>
      <w:pBdr/>
      <w:spacing w:after="200" w:line="276" w:lineRule="auto"/>
      <w:ind/>
    </w:pPr>
    <w:rPr>
      <w:rFonts w:ascii="Calibri" w:hAnsi="Calibri" w:cs="Calibri"/>
      <w:lang w:eastAsia="zh-CN"/>
    </w:rPr>
  </w:style>
  <w:style w:type="paragraph" w:styleId="839">
    <w:name w:val="Heading 1"/>
    <w:basedOn w:val="838"/>
    <w:next w:val="1012"/>
    <w:link w:val="843"/>
    <w:uiPriority w:val="99"/>
    <w:qFormat/>
    <w:pPr>
      <w:widowControl w:val="false"/>
      <w:numPr>
        <w:ilvl w:val="0"/>
        <w:numId w:val="1"/>
      </w:numPr>
      <w:pBdr/>
      <w:shd w:val="clear" w:color="auto" w:fill="ffffff"/>
      <w:spacing w:after="0" w:before="89" w:line="240" w:lineRule="auto"/>
      <w:ind w:left="40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840" w:default="1">
    <w:name w:val="Default Paragraph Font"/>
    <w:uiPriority w:val="99"/>
    <w:semiHidden/>
    <w:pPr>
      <w:pBdr/>
      <w:spacing/>
      <w:ind/>
    </w:pPr>
  </w:style>
  <w:style w:type="table" w:styleId="841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2" w:default="1">
    <w:name w:val="No List"/>
    <w:uiPriority w:val="99"/>
    <w:semiHidden/>
    <w:unhideWhenUsed/>
    <w:pPr>
      <w:pBdr/>
      <w:spacing/>
      <w:ind/>
    </w:pPr>
  </w:style>
  <w:style w:type="character" w:styleId="843" w:customStyle="1">
    <w:name w:val="Heading 1 Char"/>
    <w:basedOn w:val="840"/>
    <w:link w:val="839"/>
    <w:uiPriority w:val="99"/>
    <w:pPr>
      <w:pBdr/>
      <w:spacing/>
      <w:ind/>
    </w:pPr>
    <w:rPr>
      <w:rFonts w:ascii="Cambria" w:hAnsi="Cambria" w:cs="Times New Roman"/>
      <w:b/>
      <w:bCs/>
      <w:sz w:val="32"/>
      <w:szCs w:val="32"/>
      <w:lang w:eastAsia="zh-CN"/>
    </w:rPr>
  </w:style>
  <w:style w:type="character" w:styleId="844" w:customStyle="1">
    <w:name w:val="WW8Num1z0"/>
    <w:uiPriority w:val="99"/>
    <w:pPr>
      <w:pBdr/>
      <w:spacing/>
      <w:ind/>
    </w:pPr>
  </w:style>
  <w:style w:type="character" w:styleId="845" w:customStyle="1">
    <w:name w:val="WW8Num1z1"/>
    <w:uiPriority w:val="99"/>
    <w:pPr>
      <w:pBdr/>
      <w:spacing/>
      <w:ind/>
    </w:pPr>
  </w:style>
  <w:style w:type="character" w:styleId="846" w:customStyle="1">
    <w:name w:val="WW8Num1z2"/>
    <w:uiPriority w:val="99"/>
    <w:pPr>
      <w:pBdr/>
      <w:spacing/>
      <w:ind/>
    </w:pPr>
  </w:style>
  <w:style w:type="character" w:styleId="847" w:customStyle="1">
    <w:name w:val="WW8Num1z3"/>
    <w:uiPriority w:val="99"/>
    <w:pPr>
      <w:pBdr/>
      <w:spacing/>
      <w:ind/>
    </w:pPr>
  </w:style>
  <w:style w:type="character" w:styleId="848" w:customStyle="1">
    <w:name w:val="WW8Num1z4"/>
    <w:uiPriority w:val="99"/>
    <w:pPr>
      <w:pBdr/>
      <w:spacing/>
      <w:ind/>
    </w:pPr>
  </w:style>
  <w:style w:type="character" w:styleId="849" w:customStyle="1">
    <w:name w:val="WW8Num1z5"/>
    <w:uiPriority w:val="99"/>
    <w:pPr>
      <w:pBdr/>
      <w:spacing/>
      <w:ind/>
    </w:pPr>
  </w:style>
  <w:style w:type="character" w:styleId="850" w:customStyle="1">
    <w:name w:val="WW8Num1z6"/>
    <w:uiPriority w:val="99"/>
    <w:pPr>
      <w:pBdr/>
      <w:spacing/>
      <w:ind/>
    </w:pPr>
  </w:style>
  <w:style w:type="character" w:styleId="851" w:customStyle="1">
    <w:name w:val="WW8Num1z7"/>
    <w:uiPriority w:val="99"/>
    <w:pPr>
      <w:pBdr/>
      <w:spacing/>
      <w:ind/>
    </w:pPr>
  </w:style>
  <w:style w:type="character" w:styleId="852" w:customStyle="1">
    <w:name w:val="WW8Num1z8"/>
    <w:uiPriority w:val="99"/>
    <w:pPr>
      <w:pBdr/>
      <w:spacing/>
      <w:ind/>
    </w:pPr>
  </w:style>
  <w:style w:type="character" w:styleId="853" w:customStyle="1">
    <w:name w:val="WW8Num2z0"/>
    <w:uiPriority w:val="99"/>
    <w:pPr>
      <w:pBdr/>
      <w:spacing/>
      <w:ind/>
    </w:pPr>
    <w:rPr>
      <w:b/>
      <w:sz w:val="28"/>
    </w:rPr>
  </w:style>
  <w:style w:type="character" w:styleId="854" w:customStyle="1">
    <w:name w:val="WW8Num3z0"/>
    <w:uiPriority w:val="99"/>
    <w:pPr>
      <w:pBdr/>
      <w:spacing/>
      <w:ind/>
    </w:pPr>
    <w:rPr>
      <w:b/>
      <w:sz w:val="28"/>
    </w:rPr>
  </w:style>
  <w:style w:type="character" w:styleId="855" w:customStyle="1">
    <w:name w:val="WW8Num4z0"/>
    <w:uiPriority w:val="99"/>
    <w:pPr>
      <w:pBdr/>
      <w:spacing/>
      <w:ind/>
    </w:pPr>
    <w:rPr>
      <w:b/>
      <w:sz w:val="28"/>
    </w:rPr>
  </w:style>
  <w:style w:type="character" w:styleId="856" w:customStyle="1">
    <w:name w:val="WW8Num5z0"/>
    <w:uiPriority w:val="99"/>
    <w:pPr>
      <w:pBdr/>
      <w:spacing/>
      <w:ind/>
    </w:pPr>
    <w:rPr>
      <w:b/>
      <w:sz w:val="28"/>
    </w:rPr>
  </w:style>
  <w:style w:type="character" w:styleId="857" w:customStyle="1">
    <w:name w:val="WW8Num6z0"/>
    <w:uiPriority w:val="99"/>
    <w:pPr>
      <w:pBdr/>
      <w:spacing/>
      <w:ind/>
    </w:pPr>
    <w:rPr>
      <w:rFonts w:ascii="Calibri" w:hAnsi="Calibri"/>
      <w:sz w:val="22"/>
    </w:rPr>
  </w:style>
  <w:style w:type="character" w:styleId="858" w:customStyle="1">
    <w:name w:val="WW8Num6z1"/>
    <w:uiPriority w:val="99"/>
    <w:pPr>
      <w:pBdr/>
      <w:spacing/>
      <w:ind/>
    </w:pPr>
  </w:style>
  <w:style w:type="character" w:styleId="859" w:customStyle="1">
    <w:name w:val="WW8Num6z2"/>
    <w:uiPriority w:val="99"/>
    <w:pPr>
      <w:pBdr/>
      <w:spacing/>
      <w:ind/>
    </w:pPr>
  </w:style>
  <w:style w:type="character" w:styleId="860" w:customStyle="1">
    <w:name w:val="WW8Num6z3"/>
    <w:uiPriority w:val="99"/>
    <w:pPr>
      <w:pBdr/>
      <w:spacing/>
      <w:ind/>
    </w:pPr>
  </w:style>
  <w:style w:type="character" w:styleId="861" w:customStyle="1">
    <w:name w:val="WW8Num6z4"/>
    <w:uiPriority w:val="99"/>
    <w:pPr>
      <w:pBdr/>
      <w:spacing/>
      <w:ind/>
    </w:pPr>
  </w:style>
  <w:style w:type="character" w:styleId="862" w:customStyle="1">
    <w:name w:val="WW8Num6z5"/>
    <w:uiPriority w:val="99"/>
    <w:pPr>
      <w:pBdr/>
      <w:spacing/>
      <w:ind/>
    </w:pPr>
  </w:style>
  <w:style w:type="character" w:styleId="863" w:customStyle="1">
    <w:name w:val="WW8Num6z6"/>
    <w:uiPriority w:val="99"/>
    <w:pPr>
      <w:pBdr/>
      <w:spacing/>
      <w:ind/>
    </w:pPr>
  </w:style>
  <w:style w:type="character" w:styleId="864" w:customStyle="1">
    <w:name w:val="WW8Num6z7"/>
    <w:uiPriority w:val="99"/>
    <w:pPr>
      <w:pBdr/>
      <w:spacing/>
      <w:ind/>
    </w:pPr>
  </w:style>
  <w:style w:type="character" w:styleId="865" w:customStyle="1">
    <w:name w:val="WW8Num6z8"/>
    <w:uiPriority w:val="99"/>
    <w:pPr>
      <w:pBdr/>
      <w:spacing/>
      <w:ind/>
    </w:pPr>
  </w:style>
  <w:style w:type="character" w:styleId="866" w:customStyle="1">
    <w:name w:val="WW8Num4z1"/>
    <w:uiPriority w:val="99"/>
    <w:pPr>
      <w:pBdr/>
      <w:spacing/>
      <w:ind/>
    </w:pPr>
    <w:rPr>
      <w:rFonts w:ascii="Wingdings" w:hAnsi="Wingdings"/>
      <w:lang w:val="ru-RU"/>
    </w:rPr>
  </w:style>
  <w:style w:type="character" w:styleId="867" w:customStyle="1">
    <w:name w:val="WW8Num7z0"/>
    <w:uiPriority w:val="99"/>
    <w:pPr>
      <w:pBdr/>
      <w:spacing/>
      <w:ind/>
    </w:pPr>
    <w:rPr>
      <w:sz w:val="28"/>
    </w:rPr>
  </w:style>
  <w:style w:type="character" w:styleId="868" w:customStyle="1">
    <w:name w:val="WW8Num8z0"/>
    <w:uiPriority w:val="99"/>
    <w:pPr>
      <w:pBdr/>
      <w:spacing/>
      <w:ind/>
    </w:pPr>
    <w:rPr>
      <w:b/>
      <w:sz w:val="28"/>
    </w:rPr>
  </w:style>
  <w:style w:type="character" w:styleId="869" w:customStyle="1">
    <w:name w:val="WW8Num8z1"/>
    <w:uiPriority w:val="99"/>
    <w:pPr>
      <w:pBdr/>
      <w:spacing/>
      <w:ind/>
    </w:pPr>
  </w:style>
  <w:style w:type="character" w:styleId="870" w:customStyle="1">
    <w:name w:val="WW8Num8z2"/>
    <w:uiPriority w:val="99"/>
    <w:pPr>
      <w:pBdr/>
      <w:spacing/>
      <w:ind/>
    </w:pPr>
  </w:style>
  <w:style w:type="character" w:styleId="871" w:customStyle="1">
    <w:name w:val="WW8Num8z3"/>
    <w:uiPriority w:val="99"/>
    <w:pPr>
      <w:pBdr/>
      <w:spacing/>
      <w:ind/>
    </w:pPr>
  </w:style>
  <w:style w:type="character" w:styleId="872" w:customStyle="1">
    <w:name w:val="WW8Num8z4"/>
    <w:uiPriority w:val="99"/>
    <w:pPr>
      <w:pBdr/>
      <w:spacing/>
      <w:ind/>
    </w:pPr>
  </w:style>
  <w:style w:type="character" w:styleId="873" w:customStyle="1">
    <w:name w:val="WW8Num8z5"/>
    <w:uiPriority w:val="99"/>
    <w:pPr>
      <w:pBdr/>
      <w:spacing/>
      <w:ind/>
    </w:pPr>
  </w:style>
  <w:style w:type="character" w:styleId="874" w:customStyle="1">
    <w:name w:val="WW8Num8z6"/>
    <w:uiPriority w:val="99"/>
    <w:pPr>
      <w:pBdr/>
      <w:spacing/>
      <w:ind/>
    </w:pPr>
  </w:style>
  <w:style w:type="character" w:styleId="875" w:customStyle="1">
    <w:name w:val="WW8Num8z7"/>
    <w:uiPriority w:val="99"/>
    <w:pPr>
      <w:pBdr/>
      <w:spacing/>
      <w:ind/>
    </w:pPr>
  </w:style>
  <w:style w:type="character" w:styleId="876" w:customStyle="1">
    <w:name w:val="WW8Num8z8"/>
    <w:uiPriority w:val="99"/>
    <w:pPr>
      <w:pBdr/>
      <w:spacing/>
      <w:ind/>
    </w:pPr>
  </w:style>
  <w:style w:type="character" w:styleId="877" w:customStyle="1">
    <w:name w:val="WW8Num9z0"/>
    <w:uiPriority w:val="99"/>
    <w:pPr>
      <w:pBdr/>
      <w:spacing/>
      <w:ind/>
    </w:pPr>
    <w:rPr>
      <w:sz w:val="28"/>
    </w:rPr>
  </w:style>
  <w:style w:type="character" w:styleId="878" w:customStyle="1">
    <w:name w:val="WW8Num9z1"/>
    <w:uiPriority w:val="99"/>
    <w:pPr>
      <w:pBdr/>
      <w:spacing/>
      <w:ind/>
    </w:pPr>
  </w:style>
  <w:style w:type="character" w:styleId="879" w:customStyle="1">
    <w:name w:val="WW8Num9z2"/>
    <w:uiPriority w:val="99"/>
    <w:pPr>
      <w:pBdr/>
      <w:spacing/>
      <w:ind/>
    </w:pPr>
  </w:style>
  <w:style w:type="character" w:styleId="880" w:customStyle="1">
    <w:name w:val="WW8Num9z3"/>
    <w:uiPriority w:val="99"/>
    <w:pPr>
      <w:pBdr/>
      <w:spacing/>
      <w:ind/>
    </w:pPr>
  </w:style>
  <w:style w:type="character" w:styleId="881" w:customStyle="1">
    <w:name w:val="WW8Num9z4"/>
    <w:uiPriority w:val="99"/>
    <w:pPr>
      <w:pBdr/>
      <w:spacing/>
      <w:ind/>
    </w:pPr>
  </w:style>
  <w:style w:type="character" w:styleId="882" w:customStyle="1">
    <w:name w:val="WW8Num9z5"/>
    <w:uiPriority w:val="99"/>
    <w:pPr>
      <w:pBdr/>
      <w:spacing/>
      <w:ind/>
    </w:pPr>
  </w:style>
  <w:style w:type="character" w:styleId="883" w:customStyle="1">
    <w:name w:val="WW8Num9z6"/>
    <w:uiPriority w:val="99"/>
    <w:pPr>
      <w:pBdr/>
      <w:spacing/>
      <w:ind/>
    </w:pPr>
  </w:style>
  <w:style w:type="character" w:styleId="884" w:customStyle="1">
    <w:name w:val="WW8Num9z7"/>
    <w:uiPriority w:val="99"/>
    <w:pPr>
      <w:pBdr/>
      <w:spacing/>
      <w:ind/>
    </w:pPr>
  </w:style>
  <w:style w:type="character" w:styleId="885" w:customStyle="1">
    <w:name w:val="WW8Num9z8"/>
    <w:uiPriority w:val="99"/>
    <w:pPr>
      <w:pBdr/>
      <w:spacing/>
      <w:ind/>
    </w:pPr>
  </w:style>
  <w:style w:type="character" w:styleId="886" w:customStyle="1">
    <w:name w:val="WW8Num10z0"/>
    <w:uiPriority w:val="99"/>
    <w:pPr>
      <w:pBdr/>
      <w:spacing/>
      <w:ind/>
    </w:pPr>
    <w:rPr>
      <w:rFonts w:ascii="Calibri" w:hAnsi="Calibri"/>
      <w:sz w:val="22"/>
    </w:rPr>
  </w:style>
  <w:style w:type="character" w:styleId="887" w:customStyle="1">
    <w:name w:val="WW8Num10z1"/>
    <w:uiPriority w:val="99"/>
    <w:pPr>
      <w:pBdr/>
      <w:spacing/>
      <w:ind/>
    </w:pPr>
  </w:style>
  <w:style w:type="character" w:styleId="888" w:customStyle="1">
    <w:name w:val="WW8Num10z2"/>
    <w:uiPriority w:val="99"/>
    <w:pPr>
      <w:pBdr/>
      <w:spacing/>
      <w:ind/>
    </w:pPr>
  </w:style>
  <w:style w:type="character" w:styleId="889" w:customStyle="1">
    <w:name w:val="WW8Num10z3"/>
    <w:uiPriority w:val="99"/>
    <w:pPr>
      <w:pBdr/>
      <w:spacing/>
      <w:ind/>
    </w:pPr>
  </w:style>
  <w:style w:type="character" w:styleId="890" w:customStyle="1">
    <w:name w:val="WW8Num10z4"/>
    <w:uiPriority w:val="99"/>
    <w:pPr>
      <w:pBdr/>
      <w:spacing/>
      <w:ind/>
    </w:pPr>
  </w:style>
  <w:style w:type="character" w:styleId="891" w:customStyle="1">
    <w:name w:val="WW8Num10z5"/>
    <w:uiPriority w:val="99"/>
    <w:pPr>
      <w:pBdr/>
      <w:spacing/>
      <w:ind/>
    </w:pPr>
  </w:style>
  <w:style w:type="character" w:styleId="892" w:customStyle="1">
    <w:name w:val="WW8Num10z6"/>
    <w:uiPriority w:val="99"/>
    <w:pPr>
      <w:pBdr/>
      <w:spacing/>
      <w:ind/>
    </w:pPr>
  </w:style>
  <w:style w:type="character" w:styleId="893" w:customStyle="1">
    <w:name w:val="WW8Num10z7"/>
    <w:uiPriority w:val="99"/>
    <w:pPr>
      <w:pBdr/>
      <w:spacing/>
      <w:ind/>
    </w:pPr>
  </w:style>
  <w:style w:type="character" w:styleId="894" w:customStyle="1">
    <w:name w:val="WW8Num10z8"/>
    <w:uiPriority w:val="99"/>
    <w:pPr>
      <w:pBdr/>
      <w:spacing/>
      <w:ind/>
    </w:pPr>
  </w:style>
  <w:style w:type="character" w:styleId="895" w:customStyle="1">
    <w:name w:val="WW8Num11z0"/>
    <w:uiPriority w:val="99"/>
    <w:pPr>
      <w:pBdr/>
      <w:spacing/>
      <w:ind/>
    </w:pPr>
    <w:rPr>
      <w:b/>
      <w:sz w:val="28"/>
    </w:rPr>
  </w:style>
  <w:style w:type="character" w:styleId="896" w:customStyle="1">
    <w:name w:val="WW8Num11z1"/>
    <w:uiPriority w:val="99"/>
    <w:pPr>
      <w:pBdr/>
      <w:spacing/>
      <w:ind/>
    </w:pPr>
  </w:style>
  <w:style w:type="character" w:styleId="897" w:customStyle="1">
    <w:name w:val="WW8Num11z2"/>
    <w:uiPriority w:val="99"/>
    <w:pPr>
      <w:pBdr/>
      <w:spacing/>
      <w:ind/>
    </w:pPr>
  </w:style>
  <w:style w:type="character" w:styleId="898" w:customStyle="1">
    <w:name w:val="WW8Num11z3"/>
    <w:uiPriority w:val="99"/>
    <w:pPr>
      <w:pBdr/>
      <w:spacing/>
      <w:ind/>
    </w:pPr>
  </w:style>
  <w:style w:type="character" w:styleId="899" w:customStyle="1">
    <w:name w:val="WW8Num11z4"/>
    <w:uiPriority w:val="99"/>
    <w:pPr>
      <w:pBdr/>
      <w:spacing/>
      <w:ind/>
    </w:pPr>
  </w:style>
  <w:style w:type="character" w:styleId="900" w:customStyle="1">
    <w:name w:val="WW8Num11z5"/>
    <w:uiPriority w:val="99"/>
    <w:pPr>
      <w:pBdr/>
      <w:spacing/>
      <w:ind/>
    </w:pPr>
  </w:style>
  <w:style w:type="character" w:styleId="901" w:customStyle="1">
    <w:name w:val="WW8Num11z6"/>
    <w:uiPriority w:val="99"/>
    <w:pPr>
      <w:pBdr/>
      <w:spacing/>
      <w:ind/>
    </w:pPr>
  </w:style>
  <w:style w:type="character" w:styleId="902" w:customStyle="1">
    <w:name w:val="WW8Num11z7"/>
    <w:uiPriority w:val="99"/>
    <w:pPr>
      <w:pBdr/>
      <w:spacing/>
      <w:ind/>
    </w:pPr>
  </w:style>
  <w:style w:type="character" w:styleId="903" w:customStyle="1">
    <w:name w:val="WW8Num11z8"/>
    <w:uiPriority w:val="99"/>
    <w:pPr>
      <w:pBdr/>
      <w:spacing/>
      <w:ind/>
    </w:pPr>
  </w:style>
  <w:style w:type="character" w:styleId="904" w:customStyle="1">
    <w:name w:val="WW8Num12z0"/>
    <w:uiPriority w:val="99"/>
    <w:pPr>
      <w:pBdr/>
      <w:spacing/>
      <w:ind/>
    </w:pPr>
    <w:rPr>
      <w:b/>
      <w:sz w:val="28"/>
    </w:rPr>
  </w:style>
  <w:style w:type="character" w:styleId="905" w:customStyle="1">
    <w:name w:val="WW8Num12z1"/>
    <w:uiPriority w:val="99"/>
    <w:pPr>
      <w:pBdr/>
      <w:spacing/>
      <w:ind/>
    </w:pPr>
  </w:style>
  <w:style w:type="character" w:styleId="906" w:customStyle="1">
    <w:name w:val="WW8Num12z2"/>
    <w:uiPriority w:val="99"/>
    <w:pPr>
      <w:pBdr/>
      <w:spacing/>
      <w:ind/>
    </w:pPr>
  </w:style>
  <w:style w:type="character" w:styleId="907" w:customStyle="1">
    <w:name w:val="WW8Num12z3"/>
    <w:uiPriority w:val="99"/>
    <w:pPr>
      <w:pBdr/>
      <w:spacing/>
      <w:ind/>
    </w:pPr>
  </w:style>
  <w:style w:type="character" w:styleId="908" w:customStyle="1">
    <w:name w:val="WW8Num12z4"/>
    <w:uiPriority w:val="99"/>
    <w:pPr>
      <w:pBdr/>
      <w:spacing/>
      <w:ind/>
    </w:pPr>
  </w:style>
  <w:style w:type="character" w:styleId="909" w:customStyle="1">
    <w:name w:val="WW8Num12z5"/>
    <w:uiPriority w:val="99"/>
    <w:pPr>
      <w:pBdr/>
      <w:spacing/>
      <w:ind/>
    </w:pPr>
  </w:style>
  <w:style w:type="character" w:styleId="910" w:customStyle="1">
    <w:name w:val="WW8Num12z6"/>
    <w:uiPriority w:val="99"/>
    <w:pPr>
      <w:pBdr/>
      <w:spacing/>
      <w:ind/>
    </w:pPr>
  </w:style>
  <w:style w:type="character" w:styleId="911" w:customStyle="1">
    <w:name w:val="WW8Num12z7"/>
    <w:uiPriority w:val="99"/>
    <w:pPr>
      <w:pBdr/>
      <w:spacing/>
      <w:ind/>
    </w:pPr>
  </w:style>
  <w:style w:type="character" w:styleId="912" w:customStyle="1">
    <w:name w:val="WW8Num12z8"/>
    <w:uiPriority w:val="99"/>
    <w:pPr>
      <w:pBdr/>
      <w:spacing/>
      <w:ind/>
    </w:pPr>
  </w:style>
  <w:style w:type="character" w:styleId="913" w:customStyle="1">
    <w:name w:val="WW8Num13z0"/>
    <w:uiPriority w:val="99"/>
    <w:pPr>
      <w:pBdr/>
      <w:spacing/>
      <w:ind/>
    </w:pPr>
    <w:rPr>
      <w:rFonts w:ascii="Calibri" w:hAnsi="Calibri"/>
      <w:sz w:val="22"/>
    </w:rPr>
  </w:style>
  <w:style w:type="character" w:styleId="914" w:customStyle="1">
    <w:name w:val="WW8Num13z1"/>
    <w:uiPriority w:val="99"/>
    <w:pPr>
      <w:pBdr/>
      <w:spacing/>
      <w:ind/>
    </w:pPr>
  </w:style>
  <w:style w:type="character" w:styleId="915" w:customStyle="1">
    <w:name w:val="WW8Num13z2"/>
    <w:uiPriority w:val="99"/>
    <w:pPr>
      <w:pBdr/>
      <w:spacing/>
      <w:ind/>
    </w:pPr>
  </w:style>
  <w:style w:type="character" w:styleId="916" w:customStyle="1">
    <w:name w:val="WW8Num13z3"/>
    <w:uiPriority w:val="99"/>
    <w:pPr>
      <w:pBdr/>
      <w:spacing/>
      <w:ind/>
    </w:pPr>
  </w:style>
  <w:style w:type="character" w:styleId="917" w:customStyle="1">
    <w:name w:val="WW8Num13z4"/>
    <w:uiPriority w:val="99"/>
    <w:pPr>
      <w:pBdr/>
      <w:spacing/>
      <w:ind/>
    </w:pPr>
  </w:style>
  <w:style w:type="character" w:styleId="918" w:customStyle="1">
    <w:name w:val="WW8Num13z5"/>
    <w:uiPriority w:val="99"/>
    <w:pPr>
      <w:pBdr/>
      <w:spacing/>
      <w:ind/>
    </w:pPr>
  </w:style>
  <w:style w:type="character" w:styleId="919" w:customStyle="1">
    <w:name w:val="WW8Num13z6"/>
    <w:uiPriority w:val="99"/>
    <w:pPr>
      <w:pBdr/>
      <w:spacing/>
      <w:ind/>
    </w:pPr>
  </w:style>
  <w:style w:type="character" w:styleId="920" w:customStyle="1">
    <w:name w:val="WW8Num13z7"/>
    <w:uiPriority w:val="99"/>
    <w:pPr>
      <w:pBdr/>
      <w:spacing/>
      <w:ind/>
    </w:pPr>
  </w:style>
  <w:style w:type="character" w:styleId="921" w:customStyle="1">
    <w:name w:val="WW8Num13z8"/>
    <w:uiPriority w:val="99"/>
    <w:pPr>
      <w:pBdr/>
      <w:spacing/>
      <w:ind/>
    </w:pPr>
  </w:style>
  <w:style w:type="character" w:styleId="922" w:customStyle="1">
    <w:name w:val="WW8Num14z0"/>
    <w:uiPriority w:val="99"/>
    <w:pPr>
      <w:pBdr/>
      <w:spacing/>
      <w:ind/>
    </w:pPr>
    <w:rPr>
      <w:sz w:val="28"/>
    </w:rPr>
  </w:style>
  <w:style w:type="character" w:styleId="923" w:customStyle="1">
    <w:name w:val="WW8Num14z1"/>
    <w:uiPriority w:val="99"/>
    <w:pPr>
      <w:pBdr/>
      <w:spacing/>
      <w:ind/>
    </w:pPr>
  </w:style>
  <w:style w:type="character" w:styleId="924" w:customStyle="1">
    <w:name w:val="WW8Num14z2"/>
    <w:uiPriority w:val="99"/>
    <w:pPr>
      <w:pBdr/>
      <w:spacing/>
      <w:ind/>
    </w:pPr>
  </w:style>
  <w:style w:type="character" w:styleId="925" w:customStyle="1">
    <w:name w:val="WW8Num14z3"/>
    <w:uiPriority w:val="99"/>
    <w:pPr>
      <w:pBdr/>
      <w:spacing/>
      <w:ind/>
    </w:pPr>
  </w:style>
  <w:style w:type="character" w:styleId="926" w:customStyle="1">
    <w:name w:val="WW8Num14z4"/>
    <w:uiPriority w:val="99"/>
    <w:pPr>
      <w:pBdr/>
      <w:spacing/>
      <w:ind/>
    </w:pPr>
  </w:style>
  <w:style w:type="character" w:styleId="927" w:customStyle="1">
    <w:name w:val="WW8Num14z5"/>
    <w:uiPriority w:val="99"/>
    <w:pPr>
      <w:pBdr/>
      <w:spacing/>
      <w:ind/>
    </w:pPr>
  </w:style>
  <w:style w:type="character" w:styleId="928" w:customStyle="1">
    <w:name w:val="WW8Num14z6"/>
    <w:uiPriority w:val="99"/>
    <w:pPr>
      <w:pBdr/>
      <w:spacing/>
      <w:ind/>
    </w:pPr>
  </w:style>
  <w:style w:type="character" w:styleId="929" w:customStyle="1">
    <w:name w:val="WW8Num14z7"/>
    <w:uiPriority w:val="99"/>
    <w:pPr>
      <w:pBdr/>
      <w:spacing/>
      <w:ind/>
    </w:pPr>
  </w:style>
  <w:style w:type="character" w:styleId="930" w:customStyle="1">
    <w:name w:val="WW8Num14z8"/>
    <w:uiPriority w:val="99"/>
    <w:pPr>
      <w:pBdr/>
      <w:spacing/>
      <w:ind/>
    </w:pPr>
  </w:style>
  <w:style w:type="character" w:styleId="931" w:customStyle="1">
    <w:name w:val="WW8Num15z0"/>
    <w:uiPriority w:val="99"/>
    <w:pPr>
      <w:pBdr/>
      <w:spacing/>
      <w:ind/>
    </w:pPr>
    <w:rPr>
      <w:b/>
      <w:sz w:val="28"/>
    </w:rPr>
  </w:style>
  <w:style w:type="character" w:styleId="932" w:customStyle="1">
    <w:name w:val="WW8Num15z1"/>
    <w:uiPriority w:val="99"/>
    <w:pPr>
      <w:pBdr/>
      <w:spacing/>
      <w:ind/>
    </w:pPr>
  </w:style>
  <w:style w:type="character" w:styleId="933" w:customStyle="1">
    <w:name w:val="WW8Num15z2"/>
    <w:uiPriority w:val="99"/>
    <w:pPr>
      <w:pBdr/>
      <w:spacing/>
      <w:ind/>
    </w:pPr>
  </w:style>
  <w:style w:type="character" w:styleId="934" w:customStyle="1">
    <w:name w:val="WW8Num15z3"/>
    <w:uiPriority w:val="99"/>
    <w:pPr>
      <w:pBdr/>
      <w:spacing/>
      <w:ind/>
    </w:pPr>
  </w:style>
  <w:style w:type="character" w:styleId="935" w:customStyle="1">
    <w:name w:val="WW8Num15z4"/>
    <w:uiPriority w:val="99"/>
    <w:pPr>
      <w:pBdr/>
      <w:spacing/>
      <w:ind/>
    </w:pPr>
  </w:style>
  <w:style w:type="character" w:styleId="936" w:customStyle="1">
    <w:name w:val="WW8Num15z5"/>
    <w:uiPriority w:val="99"/>
    <w:pPr>
      <w:pBdr/>
      <w:spacing/>
      <w:ind/>
    </w:pPr>
  </w:style>
  <w:style w:type="character" w:styleId="937" w:customStyle="1">
    <w:name w:val="WW8Num15z6"/>
    <w:uiPriority w:val="99"/>
    <w:pPr>
      <w:pBdr/>
      <w:spacing/>
      <w:ind/>
    </w:pPr>
  </w:style>
  <w:style w:type="character" w:styleId="938" w:customStyle="1">
    <w:name w:val="WW8Num15z7"/>
    <w:uiPriority w:val="99"/>
    <w:pPr>
      <w:pBdr/>
      <w:spacing/>
      <w:ind/>
    </w:pPr>
  </w:style>
  <w:style w:type="character" w:styleId="939" w:customStyle="1">
    <w:name w:val="WW8Num15z8"/>
    <w:uiPriority w:val="99"/>
    <w:pPr>
      <w:pBdr/>
      <w:spacing/>
      <w:ind/>
    </w:pPr>
  </w:style>
  <w:style w:type="character" w:styleId="940" w:customStyle="1">
    <w:name w:val="WW8Num16z0"/>
    <w:uiPriority w:val="99"/>
    <w:pPr>
      <w:pBdr/>
      <w:spacing/>
      <w:ind/>
    </w:pPr>
  </w:style>
  <w:style w:type="character" w:styleId="941" w:customStyle="1">
    <w:name w:val="WW8Num16z1"/>
    <w:uiPriority w:val="99"/>
    <w:pPr>
      <w:pBdr/>
      <w:spacing/>
      <w:ind/>
    </w:pPr>
  </w:style>
  <w:style w:type="character" w:styleId="942" w:customStyle="1">
    <w:name w:val="WW8Num16z2"/>
    <w:uiPriority w:val="99"/>
    <w:pPr>
      <w:pBdr/>
      <w:spacing/>
      <w:ind/>
    </w:pPr>
  </w:style>
  <w:style w:type="character" w:styleId="943" w:customStyle="1">
    <w:name w:val="WW8Num16z3"/>
    <w:uiPriority w:val="99"/>
    <w:pPr>
      <w:pBdr/>
      <w:spacing/>
      <w:ind/>
    </w:pPr>
  </w:style>
  <w:style w:type="character" w:styleId="944" w:customStyle="1">
    <w:name w:val="WW8Num16z4"/>
    <w:uiPriority w:val="99"/>
    <w:pPr>
      <w:pBdr/>
      <w:spacing/>
      <w:ind/>
    </w:pPr>
  </w:style>
  <w:style w:type="character" w:styleId="945" w:customStyle="1">
    <w:name w:val="WW8Num16z5"/>
    <w:uiPriority w:val="99"/>
    <w:pPr>
      <w:pBdr/>
      <w:spacing/>
      <w:ind/>
    </w:pPr>
  </w:style>
  <w:style w:type="character" w:styleId="946" w:customStyle="1">
    <w:name w:val="WW8Num16z6"/>
    <w:uiPriority w:val="99"/>
    <w:pPr>
      <w:pBdr/>
      <w:spacing/>
      <w:ind/>
    </w:pPr>
  </w:style>
  <w:style w:type="character" w:styleId="947" w:customStyle="1">
    <w:name w:val="WW8Num16z7"/>
    <w:uiPriority w:val="99"/>
    <w:pPr>
      <w:pBdr/>
      <w:spacing/>
      <w:ind/>
    </w:pPr>
  </w:style>
  <w:style w:type="character" w:styleId="948" w:customStyle="1">
    <w:name w:val="WW8Num16z8"/>
    <w:uiPriority w:val="99"/>
    <w:pPr>
      <w:pBdr/>
      <w:spacing/>
      <w:ind/>
    </w:pPr>
  </w:style>
  <w:style w:type="character" w:styleId="949" w:customStyle="1">
    <w:name w:val="WW8Num17z0"/>
    <w:uiPriority w:val="99"/>
    <w:pPr>
      <w:pBdr/>
      <w:spacing/>
      <w:ind/>
    </w:pPr>
    <w:rPr>
      <w:rFonts w:ascii="Symbol" w:hAnsi="Symbol"/>
    </w:rPr>
  </w:style>
  <w:style w:type="character" w:styleId="950" w:customStyle="1">
    <w:name w:val="WW8Num17z1"/>
    <w:uiPriority w:val="99"/>
    <w:pPr>
      <w:pBdr/>
      <w:spacing/>
      <w:ind/>
    </w:pPr>
    <w:rPr>
      <w:rFonts w:ascii="Courier New" w:hAnsi="Courier New"/>
    </w:rPr>
  </w:style>
  <w:style w:type="character" w:styleId="951" w:customStyle="1">
    <w:name w:val="WW8Num17z2"/>
    <w:uiPriority w:val="99"/>
    <w:pPr>
      <w:pBdr/>
      <w:spacing/>
      <w:ind/>
    </w:pPr>
    <w:rPr>
      <w:rFonts w:ascii="Wingdings" w:hAnsi="Wingdings"/>
    </w:rPr>
  </w:style>
  <w:style w:type="character" w:styleId="952" w:customStyle="1">
    <w:name w:val="Основной шрифт абзаца3"/>
    <w:uiPriority w:val="99"/>
    <w:pPr>
      <w:pBdr/>
      <w:spacing/>
      <w:ind/>
    </w:pPr>
  </w:style>
  <w:style w:type="character" w:styleId="953" w:customStyle="1">
    <w:name w:val="WW8Num2z1"/>
    <w:uiPriority w:val="99"/>
    <w:pPr>
      <w:pBdr/>
      <w:spacing/>
      <w:ind/>
    </w:pPr>
  </w:style>
  <w:style w:type="character" w:styleId="954" w:customStyle="1">
    <w:name w:val="WW8Num2z2"/>
    <w:uiPriority w:val="99"/>
    <w:pPr>
      <w:pBdr/>
      <w:spacing/>
      <w:ind/>
    </w:pPr>
  </w:style>
  <w:style w:type="character" w:styleId="955" w:customStyle="1">
    <w:name w:val="WW8Num2z3"/>
    <w:uiPriority w:val="99"/>
    <w:pPr>
      <w:pBdr/>
      <w:spacing/>
      <w:ind/>
    </w:pPr>
  </w:style>
  <w:style w:type="character" w:styleId="956" w:customStyle="1">
    <w:name w:val="WW8Num2z4"/>
    <w:uiPriority w:val="99"/>
    <w:pPr>
      <w:pBdr/>
      <w:spacing/>
      <w:ind/>
    </w:pPr>
  </w:style>
  <w:style w:type="character" w:styleId="957" w:customStyle="1">
    <w:name w:val="WW8Num2z5"/>
    <w:uiPriority w:val="99"/>
    <w:pPr>
      <w:pBdr/>
      <w:spacing/>
      <w:ind/>
    </w:pPr>
  </w:style>
  <w:style w:type="character" w:styleId="958" w:customStyle="1">
    <w:name w:val="WW8Num2z6"/>
    <w:uiPriority w:val="99"/>
    <w:pPr>
      <w:pBdr/>
      <w:spacing/>
      <w:ind/>
    </w:pPr>
  </w:style>
  <w:style w:type="character" w:styleId="959" w:customStyle="1">
    <w:name w:val="WW8Num2z7"/>
    <w:uiPriority w:val="99"/>
    <w:pPr>
      <w:pBdr/>
      <w:spacing/>
      <w:ind/>
    </w:pPr>
  </w:style>
  <w:style w:type="character" w:styleId="960" w:customStyle="1">
    <w:name w:val="WW8Num2z8"/>
    <w:uiPriority w:val="99"/>
    <w:pPr>
      <w:pBdr/>
      <w:spacing/>
      <w:ind/>
    </w:pPr>
  </w:style>
  <w:style w:type="character" w:styleId="961" w:customStyle="1">
    <w:name w:val="WW8Num3z1"/>
    <w:uiPriority w:val="99"/>
    <w:pPr>
      <w:pBdr/>
      <w:spacing/>
      <w:ind/>
    </w:pPr>
  </w:style>
  <w:style w:type="character" w:styleId="962" w:customStyle="1">
    <w:name w:val="WW8Num3z2"/>
    <w:uiPriority w:val="99"/>
    <w:pPr>
      <w:pBdr/>
      <w:spacing/>
      <w:ind/>
    </w:pPr>
  </w:style>
  <w:style w:type="character" w:styleId="963" w:customStyle="1">
    <w:name w:val="WW8Num3z3"/>
    <w:uiPriority w:val="99"/>
    <w:pPr>
      <w:pBdr/>
      <w:spacing/>
      <w:ind/>
    </w:pPr>
  </w:style>
  <w:style w:type="character" w:styleId="964" w:customStyle="1">
    <w:name w:val="WW8Num3z4"/>
    <w:uiPriority w:val="99"/>
    <w:pPr>
      <w:pBdr/>
      <w:spacing/>
      <w:ind/>
    </w:pPr>
  </w:style>
  <w:style w:type="character" w:styleId="965" w:customStyle="1">
    <w:name w:val="WW8Num3z5"/>
    <w:uiPriority w:val="99"/>
    <w:pPr>
      <w:pBdr/>
      <w:spacing/>
      <w:ind/>
    </w:pPr>
  </w:style>
  <w:style w:type="character" w:styleId="966" w:customStyle="1">
    <w:name w:val="WW8Num3z6"/>
    <w:uiPriority w:val="99"/>
    <w:pPr>
      <w:pBdr/>
      <w:spacing/>
      <w:ind/>
    </w:pPr>
  </w:style>
  <w:style w:type="character" w:styleId="967" w:customStyle="1">
    <w:name w:val="WW8Num3z7"/>
    <w:uiPriority w:val="99"/>
    <w:pPr>
      <w:pBdr/>
      <w:spacing/>
      <w:ind/>
    </w:pPr>
  </w:style>
  <w:style w:type="character" w:styleId="968" w:customStyle="1">
    <w:name w:val="WW8Num3z8"/>
    <w:uiPriority w:val="99"/>
    <w:pPr>
      <w:pBdr/>
      <w:spacing/>
      <w:ind/>
    </w:pPr>
  </w:style>
  <w:style w:type="character" w:styleId="969" w:customStyle="1">
    <w:name w:val="WW8Num4z2"/>
    <w:uiPriority w:val="99"/>
    <w:pPr>
      <w:pBdr/>
      <w:spacing/>
      <w:ind/>
    </w:pPr>
  </w:style>
  <w:style w:type="character" w:styleId="970" w:customStyle="1">
    <w:name w:val="WW8Num4z3"/>
    <w:uiPriority w:val="99"/>
    <w:pPr>
      <w:pBdr/>
      <w:spacing/>
      <w:ind/>
    </w:pPr>
  </w:style>
  <w:style w:type="character" w:styleId="971" w:customStyle="1">
    <w:name w:val="WW8Num4z4"/>
    <w:uiPriority w:val="99"/>
    <w:pPr>
      <w:pBdr/>
      <w:spacing/>
      <w:ind/>
    </w:pPr>
  </w:style>
  <w:style w:type="character" w:styleId="972" w:customStyle="1">
    <w:name w:val="WW8Num4z5"/>
    <w:uiPriority w:val="99"/>
    <w:pPr>
      <w:pBdr/>
      <w:spacing/>
      <w:ind/>
    </w:pPr>
  </w:style>
  <w:style w:type="character" w:styleId="973" w:customStyle="1">
    <w:name w:val="WW8Num4z6"/>
    <w:uiPriority w:val="99"/>
    <w:pPr>
      <w:pBdr/>
      <w:spacing/>
      <w:ind/>
    </w:pPr>
  </w:style>
  <w:style w:type="character" w:styleId="974" w:customStyle="1">
    <w:name w:val="WW8Num4z7"/>
    <w:uiPriority w:val="99"/>
    <w:pPr>
      <w:pBdr/>
      <w:spacing/>
      <w:ind/>
    </w:pPr>
  </w:style>
  <w:style w:type="character" w:styleId="975" w:customStyle="1">
    <w:name w:val="WW8Num4z8"/>
    <w:uiPriority w:val="99"/>
    <w:pPr>
      <w:pBdr/>
      <w:spacing/>
      <w:ind/>
    </w:pPr>
  </w:style>
  <w:style w:type="character" w:styleId="976" w:customStyle="1">
    <w:name w:val="Основной шрифт абзаца2"/>
    <w:uiPriority w:val="99"/>
    <w:pPr>
      <w:pBdr/>
      <w:spacing/>
      <w:ind/>
    </w:pPr>
  </w:style>
  <w:style w:type="character" w:styleId="977" w:customStyle="1">
    <w:name w:val="Заголовок 1 Знак"/>
    <w:basedOn w:val="976"/>
    <w:uiPriority w:val="99"/>
    <w:pPr>
      <w:pBdr/>
      <w:spacing/>
      <w:ind/>
    </w:pPr>
    <w:rPr>
      <w:rFonts w:cs="Times New Roman"/>
      <w:b/>
      <w:bCs/>
      <w:sz w:val="28"/>
      <w:szCs w:val="28"/>
      <w:shd w:val="clear" w:color="auto" w:fill="ffffff"/>
    </w:rPr>
  </w:style>
  <w:style w:type="character" w:styleId="978" w:customStyle="1">
    <w:name w:val="Основной шрифт абзаца1"/>
    <w:uiPriority w:val="99"/>
    <w:pPr>
      <w:pBdr/>
      <w:spacing/>
      <w:ind/>
    </w:pPr>
  </w:style>
  <w:style w:type="character" w:styleId="979" w:customStyle="1">
    <w:name w:val="Основной текст с отступом Знак"/>
    <w:basedOn w:val="978"/>
    <w:uiPriority w:val="99"/>
    <w:pPr>
      <w:pBdr/>
      <w:spacing/>
      <w:ind/>
    </w:pPr>
    <w:rPr>
      <w:rFonts w:ascii="Times New Roman" w:hAnsi="Times New Roman" w:cs="Times New Roman"/>
      <w:sz w:val="20"/>
      <w:szCs w:val="20"/>
    </w:rPr>
  </w:style>
  <w:style w:type="character" w:styleId="980" w:customStyle="1">
    <w:name w:val="Интернет-ссылка"/>
    <w:basedOn w:val="978"/>
    <w:uiPriority w:val="99"/>
    <w:pPr>
      <w:pBdr/>
      <w:spacing/>
      <w:ind/>
    </w:pPr>
    <w:rPr>
      <w:rFonts w:cs="Times New Roman"/>
      <w:color w:val="0000ff"/>
      <w:u w:val="single"/>
    </w:rPr>
  </w:style>
  <w:style w:type="character" w:styleId="981" w:customStyle="1">
    <w:name w:val="WW-Интернет-ссылка"/>
    <w:uiPriority w:val="99"/>
    <w:pPr>
      <w:pBdr/>
      <w:spacing/>
      <w:ind/>
    </w:pPr>
    <w:rPr>
      <w:color w:val="0000ff"/>
      <w:u w:val="single"/>
    </w:rPr>
  </w:style>
  <w:style w:type="character" w:styleId="982" w:customStyle="1">
    <w:name w:val="Символ сноски"/>
    <w:uiPriority w:val="99"/>
    <w:pPr>
      <w:pBdr/>
      <w:spacing/>
      <w:ind/>
    </w:pPr>
    <w:rPr>
      <w:vertAlign w:val="superscript"/>
    </w:rPr>
  </w:style>
  <w:style w:type="character" w:styleId="983" w:customStyle="1">
    <w:name w:val="WW-Символ сноски"/>
    <w:uiPriority w:val="99"/>
    <w:pPr>
      <w:pBdr/>
      <w:spacing/>
      <w:ind/>
    </w:pPr>
  </w:style>
  <w:style w:type="character" w:styleId="984" w:customStyle="1">
    <w:name w:val="Текст сноски Знак"/>
    <w:basedOn w:val="976"/>
    <w:uiPriority w:val="99"/>
    <w:pPr>
      <w:pBdr/>
      <w:spacing/>
      <w:ind/>
    </w:pPr>
    <w:rPr>
      <w:rFonts w:cs="Times New Roman"/>
      <w:sz w:val="22"/>
      <w:szCs w:val="22"/>
      <w:shd w:val="clear" w:color="auto" w:fill="ffffff"/>
    </w:rPr>
  </w:style>
  <w:style w:type="character" w:styleId="985" w:customStyle="1">
    <w:name w:val="Верхний колонтитул Знак"/>
    <w:basedOn w:val="976"/>
    <w:uiPriority w:val="99"/>
    <w:pPr>
      <w:pBdr/>
      <w:spacing/>
      <w:ind/>
    </w:pPr>
    <w:rPr>
      <w:rFonts w:ascii="Calibri" w:hAnsi="Calibri" w:cs="Calibri"/>
      <w:sz w:val="22"/>
      <w:szCs w:val="22"/>
      <w:lang w:eastAsia="zh-CN"/>
    </w:rPr>
  </w:style>
  <w:style w:type="character" w:styleId="986" w:customStyle="1">
    <w:name w:val="Нижний колонтитул Знак"/>
    <w:basedOn w:val="976"/>
    <w:uiPriority w:val="99"/>
    <w:pPr>
      <w:pBdr/>
      <w:spacing/>
      <w:ind/>
    </w:pPr>
    <w:rPr>
      <w:rFonts w:ascii="Calibri" w:hAnsi="Calibri" w:cs="Calibri"/>
      <w:sz w:val="22"/>
      <w:szCs w:val="22"/>
      <w:lang w:eastAsia="zh-CN"/>
    </w:rPr>
  </w:style>
  <w:style w:type="character" w:styleId="987" w:customStyle="1">
    <w:name w:val="Текст выноски Знак"/>
    <w:basedOn w:val="976"/>
    <w:uiPriority w:val="99"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988" w:customStyle="1">
    <w:name w:val="Основной текст_"/>
    <w:basedOn w:val="976"/>
    <w:uiPriority w:val="99"/>
    <w:pPr>
      <w:pBdr/>
      <w:spacing/>
      <w:ind/>
    </w:pPr>
    <w:rPr>
      <w:rFonts w:cs="Times New Roman"/>
      <w:sz w:val="27"/>
      <w:szCs w:val="27"/>
      <w:shd w:val="clear" w:color="auto" w:fill="ffffff"/>
    </w:rPr>
  </w:style>
  <w:style w:type="character" w:styleId="989" w:customStyle="1">
    <w:name w:val="Колонтитул_"/>
    <w:basedOn w:val="976"/>
    <w:uiPriority w:val="99"/>
    <w:pPr>
      <w:pBdr/>
      <w:spacing/>
      <w:ind/>
    </w:pPr>
    <w:rPr>
      <w:rFonts w:cs="Times New Roman"/>
      <w:shd w:val="clear" w:color="auto" w:fill="ffffff"/>
    </w:rPr>
  </w:style>
  <w:style w:type="character" w:styleId="990" w:customStyle="1">
    <w:name w:val="Колонтитул + 13"/>
    <w:basedOn w:val="989"/>
    <w:uiPriority w:val="99"/>
    <w:pPr>
      <w:pBdr/>
      <w:spacing/>
      <w:ind/>
    </w:pPr>
    <w:rPr>
      <w:spacing w:val="0"/>
      <w:sz w:val="27"/>
      <w:szCs w:val="27"/>
    </w:rPr>
  </w:style>
  <w:style w:type="character" w:styleId="991" w:customStyle="1">
    <w:name w:val="Основной текст (5)_"/>
    <w:basedOn w:val="976"/>
    <w:uiPriority w:val="99"/>
    <w:pPr>
      <w:pBdr/>
      <w:spacing/>
      <w:ind/>
    </w:pPr>
    <w:rPr>
      <w:rFonts w:cs="Times New Roman"/>
      <w:sz w:val="27"/>
      <w:szCs w:val="27"/>
      <w:shd w:val="clear" w:color="auto" w:fill="ffffff"/>
    </w:rPr>
  </w:style>
  <w:style w:type="character" w:styleId="992" w:customStyle="1">
    <w:name w:val="Текст примечания Знак"/>
    <w:basedOn w:val="976"/>
    <w:uiPriority w:val="99"/>
    <w:pPr>
      <w:pBdr/>
      <w:spacing/>
      <w:ind/>
    </w:pPr>
    <w:rPr>
      <w:rFonts w:ascii="Calibri" w:hAnsi="Calibri" w:cs="Times New Roman"/>
    </w:rPr>
  </w:style>
  <w:style w:type="character" w:styleId="993" w:customStyle="1">
    <w:name w:val="Тема примечания Знак"/>
    <w:basedOn w:val="992"/>
    <w:uiPriority w:val="99"/>
    <w:pPr>
      <w:pBdr/>
      <w:spacing/>
      <w:ind/>
    </w:pPr>
    <w:rPr>
      <w:b/>
      <w:bCs/>
    </w:rPr>
  </w:style>
  <w:style w:type="character" w:styleId="994" w:customStyle="1">
    <w:name w:val="Символ концевой сноски"/>
    <w:uiPriority w:val="99"/>
    <w:pPr>
      <w:pBdr/>
      <w:spacing/>
      <w:ind/>
    </w:pPr>
    <w:rPr>
      <w:vertAlign w:val="superscript"/>
    </w:rPr>
  </w:style>
  <w:style w:type="character" w:styleId="995" w:customStyle="1">
    <w:name w:val="WW-Символ концевой сноски"/>
    <w:uiPriority w:val="99"/>
    <w:pPr>
      <w:pBdr/>
      <w:spacing/>
      <w:ind/>
    </w:pPr>
  </w:style>
  <w:style w:type="character" w:styleId="996" w:customStyle="1">
    <w:name w:val="Знак сноски1"/>
    <w:uiPriority w:val="99"/>
    <w:pPr>
      <w:pBdr/>
      <w:spacing/>
      <w:ind/>
    </w:pPr>
    <w:rPr>
      <w:vertAlign w:val="superscript"/>
    </w:rPr>
  </w:style>
  <w:style w:type="character" w:styleId="997" w:customStyle="1">
    <w:name w:val="Знак концевой сноски1"/>
    <w:uiPriority w:val="99"/>
    <w:pPr>
      <w:pBdr/>
      <w:spacing/>
      <w:ind/>
    </w:pPr>
    <w:rPr>
      <w:vertAlign w:val="superscript"/>
    </w:rPr>
  </w:style>
  <w:style w:type="character" w:styleId="998" w:customStyle="1">
    <w:name w:val="Символ нумерации"/>
    <w:uiPriority w:val="99"/>
    <w:pPr>
      <w:pBdr/>
      <w:spacing/>
      <w:ind/>
    </w:pPr>
  </w:style>
  <w:style w:type="character" w:styleId="999" w:customStyle="1">
    <w:name w:val="Привязка сноски"/>
    <w:uiPriority w:val="99"/>
    <w:pPr>
      <w:pBdr/>
      <w:spacing/>
      <w:ind/>
    </w:pPr>
    <w:rPr>
      <w:vertAlign w:val="superscript"/>
    </w:rPr>
  </w:style>
  <w:style w:type="character" w:styleId="1000" w:customStyle="1">
    <w:name w:val="Footnote Characters"/>
    <w:basedOn w:val="840"/>
    <w:uiPriority w:val="99"/>
    <w:pPr>
      <w:pBdr/>
      <w:spacing/>
      <w:ind/>
    </w:pPr>
    <w:rPr>
      <w:rFonts w:cs="Times New Roman"/>
      <w:vertAlign w:val="superscript"/>
    </w:rPr>
  </w:style>
  <w:style w:type="character" w:styleId="1001" w:customStyle="1">
    <w:name w:val="Привязка концевой сноски"/>
    <w:uiPriority w:val="99"/>
    <w:pPr>
      <w:pBdr/>
      <w:spacing/>
      <w:ind/>
    </w:pPr>
    <w:rPr>
      <w:vertAlign w:val="superscript"/>
    </w:rPr>
  </w:style>
  <w:style w:type="character" w:styleId="1002" w:customStyle="1">
    <w:name w:val="Endnote Characters"/>
    <w:basedOn w:val="840"/>
    <w:uiPriority w:val="99"/>
    <w:pPr>
      <w:pBdr/>
      <w:spacing/>
      <w:ind/>
    </w:pPr>
    <w:rPr>
      <w:rFonts w:cs="Times New Roman"/>
      <w:vertAlign w:val="superscript"/>
    </w:rPr>
  </w:style>
  <w:style w:type="character" w:styleId="1003" w:customStyle="1">
    <w:name w:val="Body Text Char"/>
    <w:basedOn w:val="840"/>
    <w:link w:val="1012"/>
    <w:uiPriority w:val="99"/>
    <w:semiHidden/>
    <w:pPr>
      <w:pBdr/>
      <w:spacing/>
      <w:ind/>
    </w:pPr>
    <w:rPr>
      <w:rFonts w:ascii="Calibri" w:hAnsi="Calibri" w:cs="Calibri"/>
      <w:lang w:eastAsia="zh-CN"/>
    </w:rPr>
  </w:style>
  <w:style w:type="character" w:styleId="1004" w:customStyle="1">
    <w:name w:val="Body Text Indent Char"/>
    <w:basedOn w:val="840"/>
    <w:link w:val="1024"/>
    <w:uiPriority w:val="99"/>
    <w:semiHidden/>
    <w:pPr>
      <w:pBdr/>
      <w:spacing/>
      <w:ind/>
    </w:pPr>
    <w:rPr>
      <w:rFonts w:ascii="Calibri" w:hAnsi="Calibri" w:cs="Calibri"/>
      <w:lang w:eastAsia="zh-CN"/>
    </w:rPr>
  </w:style>
  <w:style w:type="character" w:styleId="1005" w:customStyle="1">
    <w:name w:val="Footnote Text Char"/>
    <w:basedOn w:val="840"/>
    <w:link w:val="1029"/>
    <w:uiPriority w:val="99"/>
    <w:semiHidden/>
    <w:pPr>
      <w:pBdr/>
      <w:spacing/>
      <w:ind/>
    </w:pPr>
    <w:rPr>
      <w:rFonts w:ascii="Calibri" w:hAnsi="Calibri" w:cs="Calibri"/>
      <w:sz w:val="20"/>
      <w:szCs w:val="20"/>
      <w:lang w:eastAsia="zh-CN"/>
    </w:rPr>
  </w:style>
  <w:style w:type="character" w:styleId="1006" w:customStyle="1">
    <w:name w:val="Header Char"/>
    <w:basedOn w:val="840"/>
    <w:link w:val="1034"/>
    <w:uiPriority w:val="99"/>
    <w:semiHidden/>
    <w:pPr>
      <w:pBdr/>
      <w:spacing/>
      <w:ind/>
    </w:pPr>
    <w:rPr>
      <w:rFonts w:ascii="Calibri" w:hAnsi="Calibri" w:cs="Calibri"/>
      <w:lang w:eastAsia="zh-CN"/>
    </w:rPr>
  </w:style>
  <w:style w:type="character" w:styleId="1007" w:customStyle="1">
    <w:name w:val="Footer Char"/>
    <w:basedOn w:val="840"/>
    <w:link w:val="1036"/>
    <w:uiPriority w:val="99"/>
    <w:semiHidden/>
    <w:pPr>
      <w:pBdr/>
      <w:spacing/>
      <w:ind/>
    </w:pPr>
    <w:rPr>
      <w:rFonts w:ascii="Calibri" w:hAnsi="Calibri" w:cs="Calibri"/>
      <w:lang w:eastAsia="zh-CN"/>
    </w:rPr>
  </w:style>
  <w:style w:type="character" w:styleId="1008" w:customStyle="1">
    <w:name w:val="Balloon Text Char"/>
    <w:basedOn w:val="840"/>
    <w:link w:val="1039"/>
    <w:uiPriority w:val="99"/>
    <w:semiHidden/>
    <w:pPr>
      <w:pBdr/>
      <w:spacing/>
      <w:ind/>
    </w:pPr>
    <w:rPr>
      <w:rFonts w:ascii="Times New Roman" w:hAnsi="Times New Roman" w:cs="Calibri"/>
      <w:sz w:val="2"/>
      <w:lang w:eastAsia="zh-CN"/>
    </w:rPr>
  </w:style>
  <w:style w:type="character" w:styleId="1009" w:customStyle="1">
    <w:name w:val="Comment Text Char"/>
    <w:basedOn w:val="840"/>
    <w:link w:val="1045"/>
    <w:uiPriority w:val="99"/>
    <w:semiHidden/>
    <w:pPr>
      <w:pBdr/>
      <w:spacing/>
      <w:ind/>
    </w:pPr>
    <w:rPr>
      <w:rFonts w:ascii="Calibri" w:hAnsi="Calibri" w:cs="Calibri"/>
      <w:sz w:val="20"/>
      <w:szCs w:val="20"/>
      <w:lang w:eastAsia="zh-CN"/>
    </w:rPr>
  </w:style>
  <w:style w:type="character" w:styleId="1010" w:customStyle="1">
    <w:name w:val="Comment Subject Char"/>
    <w:basedOn w:val="1009"/>
    <w:link w:val="1047"/>
    <w:uiPriority w:val="99"/>
    <w:semiHidden/>
    <w:pPr>
      <w:pBdr/>
      <w:spacing/>
      <w:ind/>
    </w:pPr>
    <w:rPr>
      <w:b/>
      <w:bCs/>
    </w:rPr>
  </w:style>
  <w:style w:type="paragraph" w:styleId="1011" w:customStyle="1">
    <w:name w:val="Заголовок"/>
    <w:basedOn w:val="838"/>
    <w:next w:val="1012"/>
    <w:uiPriority w:val="99"/>
    <w:pPr>
      <w:keepNext w:val="true"/>
      <w:pBdr/>
      <w:spacing w:after="120" w:before="240"/>
      <w:ind/>
    </w:pPr>
    <w:rPr>
      <w:rFonts w:ascii="Liberation Sans;Arial" w:hAnsi="Liberation Sans;Arial" w:eastAsia="Microsoft YaHei" w:cs="Arial"/>
      <w:sz w:val="28"/>
      <w:szCs w:val="28"/>
    </w:rPr>
  </w:style>
  <w:style w:type="paragraph" w:styleId="1012">
    <w:name w:val="Body Text"/>
    <w:basedOn w:val="838"/>
    <w:link w:val="1003"/>
    <w:uiPriority w:val="99"/>
    <w:pPr>
      <w:pBdr/>
      <w:spacing w:after="140"/>
      <w:ind/>
    </w:pPr>
  </w:style>
  <w:style w:type="character" w:styleId="1013" w:customStyle="1">
    <w:name w:val="Body Text Char1"/>
    <w:basedOn w:val="840"/>
    <w:link w:val="1012"/>
    <w:uiPriority w:val="99"/>
    <w:semiHidden/>
    <w:pPr>
      <w:pBdr/>
      <w:spacing/>
      <w:ind/>
    </w:pPr>
    <w:rPr>
      <w:rFonts w:ascii="Calibri" w:hAnsi="Calibri" w:cs="Calibri"/>
      <w:lang w:eastAsia="zh-CN"/>
    </w:rPr>
  </w:style>
  <w:style w:type="paragraph" w:styleId="1014">
    <w:name w:val="List"/>
    <w:basedOn w:val="1012"/>
    <w:uiPriority w:val="99"/>
    <w:pPr>
      <w:pBdr/>
      <w:spacing/>
      <w:ind/>
    </w:pPr>
    <w:rPr>
      <w:rFonts w:cs="Arial"/>
    </w:rPr>
  </w:style>
  <w:style w:type="paragraph" w:styleId="1015">
    <w:name w:val="Caption"/>
    <w:basedOn w:val="838"/>
    <w:uiPriority w:val="99"/>
    <w:qFormat/>
    <w:pPr>
      <w:suppressLineNumbers w:val="true"/>
      <w:pBdr/>
      <w:spacing w:after="120" w:before="120"/>
      <w:ind/>
    </w:pPr>
    <w:rPr>
      <w:rFonts w:cs="Arial"/>
      <w:i/>
      <w:iCs/>
      <w:sz w:val="24"/>
      <w:szCs w:val="24"/>
    </w:rPr>
  </w:style>
  <w:style w:type="paragraph" w:styleId="1016">
    <w:name w:val="index 1"/>
    <w:basedOn w:val="838"/>
    <w:next w:val="838"/>
    <w:uiPriority w:val="99"/>
    <w:semiHidden/>
    <w:pPr>
      <w:pBdr/>
      <w:spacing/>
      <w:ind w:hanging="220" w:left="220"/>
    </w:pPr>
  </w:style>
  <w:style w:type="paragraph" w:styleId="1017">
    <w:name w:val="index heading"/>
    <w:basedOn w:val="838"/>
    <w:uiPriority w:val="99"/>
    <w:pPr>
      <w:suppressLineNumbers w:val="true"/>
      <w:pBdr/>
      <w:spacing/>
      <w:ind/>
    </w:pPr>
    <w:rPr>
      <w:rFonts w:cs="Arial"/>
    </w:rPr>
  </w:style>
  <w:style w:type="paragraph" w:styleId="1018" w:customStyle="1">
    <w:name w:val="Указатель3"/>
    <w:basedOn w:val="838"/>
    <w:uiPriority w:val="99"/>
    <w:pPr>
      <w:suppressLineNumbers w:val="true"/>
      <w:pBdr/>
      <w:spacing/>
      <w:ind/>
    </w:pPr>
    <w:rPr>
      <w:rFonts w:cs="Arial"/>
    </w:rPr>
  </w:style>
  <w:style w:type="paragraph" w:styleId="1019" w:customStyle="1">
    <w:name w:val="Название объекта2"/>
    <w:basedOn w:val="838"/>
    <w:uiPriority w:val="99"/>
    <w:pPr>
      <w:suppressLineNumbers w:val="true"/>
      <w:pBdr/>
      <w:spacing w:after="120" w:before="120"/>
      <w:ind/>
    </w:pPr>
    <w:rPr>
      <w:rFonts w:cs="Arial"/>
      <w:i/>
      <w:iCs/>
      <w:sz w:val="24"/>
      <w:szCs w:val="24"/>
    </w:rPr>
  </w:style>
  <w:style w:type="paragraph" w:styleId="1020" w:customStyle="1">
    <w:name w:val="Указатель2"/>
    <w:basedOn w:val="838"/>
    <w:uiPriority w:val="99"/>
    <w:pPr>
      <w:suppressLineNumbers w:val="true"/>
      <w:pBdr/>
      <w:spacing/>
      <w:ind/>
    </w:pPr>
    <w:rPr>
      <w:rFonts w:cs="Arial"/>
    </w:rPr>
  </w:style>
  <w:style w:type="paragraph" w:styleId="1021" w:customStyle="1">
    <w:name w:val="Название объекта1"/>
    <w:basedOn w:val="838"/>
    <w:uiPriority w:val="99"/>
    <w:pPr>
      <w:suppressLineNumbers w:val="true"/>
      <w:pBdr/>
      <w:spacing w:after="120" w:before="120"/>
      <w:ind/>
    </w:pPr>
    <w:rPr>
      <w:rFonts w:cs="Arial"/>
      <w:i/>
      <w:iCs/>
      <w:sz w:val="24"/>
      <w:szCs w:val="24"/>
    </w:rPr>
  </w:style>
  <w:style w:type="paragraph" w:styleId="1022" w:customStyle="1">
    <w:name w:val="Указатель1"/>
    <w:basedOn w:val="838"/>
    <w:uiPriority w:val="99"/>
    <w:pPr>
      <w:suppressLineNumbers w:val="true"/>
      <w:pBdr/>
      <w:spacing/>
      <w:ind/>
    </w:pPr>
    <w:rPr>
      <w:rFonts w:cs="Arial"/>
    </w:rPr>
  </w:style>
  <w:style w:type="paragraph" w:styleId="1023" w:customStyle="1">
    <w:name w:val="ConsPlusNormal"/>
    <w:uiPriority w:val="99"/>
    <w:pPr>
      <w:widowControl w:val="false"/>
      <w:pBdr/>
      <w:spacing/>
      <w:ind w:firstLine="720"/>
    </w:pPr>
    <w:rPr>
      <w:rFonts w:ascii="Arial" w:hAnsi="Arial"/>
      <w:sz w:val="20"/>
      <w:szCs w:val="20"/>
      <w:lang w:eastAsia="zh-CN"/>
    </w:rPr>
  </w:style>
  <w:style w:type="paragraph" w:styleId="1024">
    <w:name w:val="Body Text Indent"/>
    <w:basedOn w:val="838"/>
    <w:link w:val="1004"/>
    <w:uiPriority w:val="99"/>
    <w:pPr>
      <w:pBdr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styleId="1025" w:customStyle="1">
    <w:name w:val="Body Text Indent Char1"/>
    <w:basedOn w:val="840"/>
    <w:link w:val="1024"/>
    <w:uiPriority w:val="99"/>
    <w:semiHidden/>
    <w:pPr>
      <w:pBdr/>
      <w:spacing/>
      <w:ind/>
    </w:pPr>
    <w:rPr>
      <w:rFonts w:ascii="Calibri" w:hAnsi="Calibri" w:cs="Calibri"/>
      <w:lang w:eastAsia="zh-CN"/>
    </w:rPr>
  </w:style>
  <w:style w:type="paragraph" w:styleId="1026" w:customStyle="1">
    <w:name w:val="ConsPlusCell"/>
    <w:uiPriority w:val="99"/>
    <w:pPr>
      <w:widowControl w:val="false"/>
      <w:pBdr/>
      <w:spacing/>
      <w:ind/>
    </w:pPr>
    <w:rPr>
      <w:rFonts w:ascii="Arial" w:hAnsi="Arial"/>
      <w:sz w:val="20"/>
      <w:szCs w:val="20"/>
      <w:lang w:eastAsia="zh-CN"/>
    </w:rPr>
  </w:style>
  <w:style w:type="paragraph" w:styleId="1027" w:customStyle="1">
    <w:name w:val="Содержимое таблицы"/>
    <w:basedOn w:val="838"/>
    <w:uiPriority w:val="99"/>
    <w:pPr>
      <w:suppressLineNumbers w:val="true"/>
      <w:pBdr/>
      <w:spacing/>
      <w:ind/>
    </w:pPr>
  </w:style>
  <w:style w:type="paragraph" w:styleId="1028" w:customStyle="1">
    <w:name w:val="Заголовок таблицы"/>
    <w:basedOn w:val="1027"/>
    <w:uiPriority w:val="99"/>
    <w:pPr>
      <w:pBdr/>
      <w:spacing/>
      <w:ind/>
      <w:jc w:val="center"/>
    </w:pPr>
    <w:rPr>
      <w:b/>
      <w:bCs/>
    </w:rPr>
  </w:style>
  <w:style w:type="paragraph" w:styleId="1029">
    <w:name w:val="footnote text"/>
    <w:basedOn w:val="838"/>
    <w:link w:val="1005"/>
    <w:uiPriority w:val="99"/>
    <w:pPr>
      <w:widowControl w:val="false"/>
      <w:pBdr/>
      <w:shd w:val="clear" w:color="auto" w:fill="ffffff"/>
      <w:spacing w:after="40" w:line="240" w:lineRule="auto"/>
      <w:ind/>
    </w:pPr>
    <w:rPr>
      <w:rFonts w:ascii="Times New Roman" w:hAnsi="Times New Roman" w:cs="Times New Roman"/>
      <w:sz w:val="18"/>
    </w:rPr>
  </w:style>
  <w:style w:type="character" w:styleId="1030" w:customStyle="1">
    <w:name w:val="Footnote Text Char1"/>
    <w:basedOn w:val="840"/>
    <w:link w:val="1029"/>
    <w:uiPriority w:val="99"/>
    <w:semiHidden/>
    <w:pPr>
      <w:pBdr/>
      <w:spacing/>
      <w:ind/>
    </w:pPr>
    <w:rPr>
      <w:rFonts w:ascii="Calibri" w:hAnsi="Calibri" w:cs="Calibri"/>
      <w:sz w:val="20"/>
      <w:szCs w:val="20"/>
      <w:lang w:eastAsia="zh-CN"/>
    </w:rPr>
  </w:style>
  <w:style w:type="paragraph" w:styleId="1031" w:customStyle="1">
    <w:name w:val="Table Paragraph"/>
    <w:basedOn w:val="838"/>
    <w:uiPriority w:val="99"/>
    <w:pPr>
      <w:widowControl w:val="false"/>
      <w:pBdr/>
      <w:shd w:val="clear" w:color="auto" w:fill="ffffff"/>
      <w:spacing w:after="0" w:line="240" w:lineRule="auto"/>
      <w:ind/>
    </w:pPr>
    <w:rPr>
      <w:rFonts w:ascii="Times New Roman" w:hAnsi="Times New Roman" w:cs="Times New Roman"/>
    </w:rPr>
  </w:style>
  <w:style w:type="paragraph" w:styleId="1032" w:customStyle="1">
    <w:name w:val="Абзац списка"/>
    <w:basedOn w:val="838"/>
    <w:uiPriority w:val="99"/>
    <w:pPr>
      <w:widowControl w:val="false"/>
      <w:pBdr/>
      <w:shd w:val="clear" w:color="auto" w:fill="ffffff"/>
      <w:spacing w:after="0" w:line="240" w:lineRule="auto"/>
      <w:ind w:firstLine="707" w:left="724"/>
      <w:jc w:val="both"/>
    </w:pPr>
    <w:rPr>
      <w:rFonts w:ascii="Times New Roman" w:hAnsi="Times New Roman" w:cs="Times New Roman"/>
    </w:rPr>
  </w:style>
  <w:style w:type="paragraph" w:styleId="1033" w:customStyle="1">
    <w:name w:val="Верхний и нижний колонтитулы"/>
    <w:basedOn w:val="838"/>
    <w:uiPriority w:val="99"/>
    <w:pPr>
      <w:suppressLineNumbers w:val="true"/>
      <w:pBdr/>
      <w:tabs>
        <w:tab w:val="center" w:leader="none" w:pos="4819"/>
        <w:tab w:val="right" w:leader="none" w:pos="9638"/>
      </w:tabs>
      <w:spacing/>
      <w:ind/>
    </w:pPr>
  </w:style>
  <w:style w:type="paragraph" w:styleId="1034">
    <w:name w:val="Header"/>
    <w:basedOn w:val="838"/>
    <w:link w:val="1006"/>
    <w:uiPriority w:val="99"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1035" w:customStyle="1">
    <w:name w:val="Header Char1"/>
    <w:basedOn w:val="840"/>
    <w:link w:val="1034"/>
    <w:uiPriority w:val="99"/>
    <w:semiHidden/>
    <w:pPr>
      <w:pBdr/>
      <w:spacing/>
      <w:ind/>
    </w:pPr>
    <w:rPr>
      <w:rFonts w:ascii="Calibri" w:hAnsi="Calibri" w:cs="Calibri"/>
      <w:lang w:eastAsia="zh-CN"/>
    </w:rPr>
  </w:style>
  <w:style w:type="paragraph" w:styleId="1036">
    <w:name w:val="Footer"/>
    <w:basedOn w:val="838"/>
    <w:link w:val="1007"/>
    <w:uiPriority w:val="99"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1037" w:customStyle="1">
    <w:name w:val="Footer Char1"/>
    <w:basedOn w:val="840"/>
    <w:link w:val="1036"/>
    <w:uiPriority w:val="99"/>
    <w:semiHidden/>
    <w:pPr>
      <w:pBdr/>
      <w:spacing/>
      <w:ind/>
    </w:pPr>
    <w:rPr>
      <w:rFonts w:ascii="Calibri" w:hAnsi="Calibri" w:cs="Calibri"/>
      <w:lang w:eastAsia="zh-CN"/>
    </w:rPr>
  </w:style>
  <w:style w:type="paragraph" w:styleId="1038" w:customStyle="1">
    <w:name w:val="ConsPlusTitle"/>
    <w:uiPriority w:val="99"/>
    <w:pPr>
      <w:widowControl w:val="false"/>
      <w:pBdr/>
      <w:spacing/>
      <w:ind/>
    </w:pPr>
    <w:rPr>
      <w:rFonts w:ascii="Calibri" w:hAnsi="Calibri" w:cs="Calibri"/>
      <w:b/>
      <w:szCs w:val="20"/>
      <w:lang w:eastAsia="zh-CN"/>
    </w:rPr>
  </w:style>
  <w:style w:type="paragraph" w:styleId="1039">
    <w:name w:val="Balloon Text"/>
    <w:basedOn w:val="838"/>
    <w:link w:val="1008"/>
    <w:uiPriority w:val="99"/>
    <w:pPr>
      <w:pBdr/>
      <w:spacing w:after="0" w:line="240" w:lineRule="auto"/>
      <w:ind/>
    </w:pPr>
    <w:rPr>
      <w:rFonts w:ascii="Segoe UI" w:hAnsi="Segoe UI" w:cs="Segoe UI"/>
      <w:sz w:val="18"/>
      <w:szCs w:val="18"/>
    </w:rPr>
  </w:style>
  <w:style w:type="character" w:styleId="1040" w:customStyle="1">
    <w:name w:val="Balloon Text Char1"/>
    <w:basedOn w:val="840"/>
    <w:link w:val="1039"/>
    <w:uiPriority w:val="99"/>
    <w:semiHidden/>
    <w:pPr>
      <w:pBdr/>
      <w:spacing/>
      <w:ind/>
    </w:pPr>
    <w:rPr>
      <w:rFonts w:ascii="Times New Roman" w:hAnsi="Times New Roman" w:cs="Calibri"/>
      <w:sz w:val="2"/>
      <w:lang w:eastAsia="zh-CN"/>
    </w:rPr>
  </w:style>
  <w:style w:type="paragraph" w:styleId="1041" w:customStyle="1">
    <w:name w:val="Основной текст1"/>
    <w:basedOn w:val="838"/>
    <w:uiPriority w:val="99"/>
    <w:pPr>
      <w:pBdr/>
      <w:shd w:val="clear" w:color="auto" w:fill="ffffff"/>
      <w:spacing w:after="0" w:before="660" w:line="322" w:lineRule="exact"/>
      <w:ind w:hanging="2100"/>
      <w:jc w:val="both"/>
    </w:pPr>
    <w:rPr>
      <w:rFonts w:ascii="Times New Roman" w:hAnsi="Times New Roman" w:cs="Times New Roman"/>
      <w:sz w:val="27"/>
      <w:szCs w:val="27"/>
    </w:rPr>
  </w:style>
  <w:style w:type="paragraph" w:styleId="1042" w:customStyle="1">
    <w:name w:val="Колонтитул"/>
    <w:basedOn w:val="838"/>
    <w:uiPriority w:val="99"/>
    <w:pPr>
      <w:pBdr/>
      <w:shd w:val="clear" w:color="auto" w:fill="ffffff"/>
      <w:spacing w:after="0" w:line="240" w:lineRule="auto"/>
      <w:ind/>
    </w:pPr>
    <w:rPr>
      <w:rFonts w:ascii="Times New Roman" w:hAnsi="Times New Roman" w:cs="Times New Roman"/>
      <w:sz w:val="20"/>
      <w:szCs w:val="20"/>
    </w:rPr>
  </w:style>
  <w:style w:type="paragraph" w:styleId="1043" w:customStyle="1">
    <w:name w:val="Основной текст (5)"/>
    <w:basedOn w:val="838"/>
    <w:uiPriority w:val="99"/>
    <w:pPr>
      <w:pBdr/>
      <w:shd w:val="clear" w:color="auto" w:fill="ffffff"/>
      <w:spacing w:after="0" w:before="300" w:line="240" w:lineRule="atLeast"/>
      <w:ind/>
      <w:jc w:val="center"/>
    </w:pPr>
    <w:rPr>
      <w:rFonts w:ascii="Times New Roman" w:hAnsi="Times New Roman" w:cs="Times New Roman"/>
      <w:sz w:val="27"/>
      <w:szCs w:val="27"/>
    </w:rPr>
  </w:style>
  <w:style w:type="paragraph" w:styleId="1044" w:customStyle="1">
    <w:name w:val="Текст примечания1"/>
    <w:basedOn w:val="838"/>
    <w:uiPriority w:val="99"/>
    <w:pPr>
      <w:pBdr/>
      <w:spacing w:after="160" w:line="240" w:lineRule="auto"/>
      <w:ind/>
    </w:pPr>
    <w:rPr>
      <w:rFonts w:cs="Times New Roman"/>
      <w:sz w:val="20"/>
      <w:szCs w:val="20"/>
    </w:rPr>
  </w:style>
  <w:style w:type="paragraph" w:styleId="1045">
    <w:name w:val="annotation text"/>
    <w:basedOn w:val="838"/>
    <w:link w:val="1009"/>
    <w:uiPriority w:val="99"/>
    <w:semiHidden/>
    <w:pPr>
      <w:pBdr/>
      <w:spacing/>
      <w:ind/>
    </w:pPr>
    <w:rPr>
      <w:sz w:val="20"/>
      <w:szCs w:val="20"/>
    </w:rPr>
  </w:style>
  <w:style w:type="character" w:styleId="1046" w:customStyle="1">
    <w:name w:val="Comment Text Char1"/>
    <w:basedOn w:val="840"/>
    <w:link w:val="1045"/>
    <w:uiPriority w:val="99"/>
    <w:semiHidden/>
    <w:pPr>
      <w:pBdr/>
      <w:spacing/>
      <w:ind/>
    </w:pPr>
    <w:rPr>
      <w:rFonts w:ascii="Calibri" w:hAnsi="Calibri" w:cs="Calibri"/>
      <w:sz w:val="20"/>
      <w:szCs w:val="20"/>
      <w:lang w:eastAsia="zh-CN"/>
    </w:rPr>
  </w:style>
  <w:style w:type="paragraph" w:styleId="1047">
    <w:name w:val="annotation subject"/>
    <w:basedOn w:val="1044"/>
    <w:next w:val="1044"/>
    <w:link w:val="1010"/>
    <w:uiPriority w:val="99"/>
    <w:pPr>
      <w:pBdr/>
      <w:spacing/>
      <w:ind/>
    </w:pPr>
    <w:rPr>
      <w:b/>
      <w:bCs/>
    </w:rPr>
  </w:style>
  <w:style w:type="character" w:styleId="1048" w:customStyle="1">
    <w:name w:val="Comment Subject Char1"/>
    <w:basedOn w:val="1009"/>
    <w:link w:val="1047"/>
    <w:uiPriority w:val="99"/>
    <w:semiHidden/>
    <w:pPr>
      <w:pBdr/>
      <w:spacing/>
      <w:ind/>
    </w:pPr>
    <w:rPr>
      <w:b/>
      <w:bCs/>
    </w:rPr>
  </w:style>
  <w:style w:type="paragraph" w:styleId="1049" w:customStyle="1">
    <w:name w:val="Содержимое врезки"/>
    <w:basedOn w:val="838"/>
    <w:uiPriority w:val="99"/>
    <w:pPr>
      <w:pBdr/>
      <w:spacing/>
      <w:ind/>
    </w:pPr>
  </w:style>
  <w:style w:type="paragraph" w:styleId="1050" w:customStyle="1">
    <w:name w:val="Текст в заданном формате"/>
    <w:basedOn w:val="838"/>
    <w:uiPriority w:val="99"/>
    <w:pPr>
      <w:pBdr/>
      <w:spacing w:after="0"/>
      <w:ind/>
    </w:pPr>
    <w:rPr>
      <w:rFonts w:ascii="Liberation Mono;Courier New" w:hAnsi="Liberation Mono;Courier New" w:cs="Liberation Mono;Courier New"/>
      <w:sz w:val="20"/>
      <w:szCs w:val="20"/>
    </w:rPr>
  </w:style>
  <w:style w:type="paragraph" w:styleId="1051" w:customStyle="1">
    <w:name w:val="Основной текст с отступом 21"/>
    <w:basedOn w:val="838"/>
    <w:uiPriority w:val="99"/>
    <w:pPr>
      <w:pBdr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1052">
    <w:name w:val="Normal (Web)"/>
    <w:basedOn w:val="838"/>
    <w:uiPriority w:val="99"/>
    <w:pPr>
      <w:pBdr/>
      <w:spacing w:after="100" w:before="100" w:line="240" w:lineRule="auto"/>
      <w:ind/>
    </w:pPr>
    <w:rPr>
      <w:rFonts w:ascii="Times New Roman" w:hAnsi="Times New Roman" w:cs="Times New Roman"/>
      <w:sz w:val="24"/>
      <w:szCs w:val="24"/>
    </w:rPr>
  </w:style>
  <w:style w:type="paragraph" w:styleId="1053" w:customStyle="1">
    <w:name w:val="juscontext"/>
    <w:basedOn w:val="838"/>
    <w:uiPriority w:val="99"/>
    <w:pPr>
      <w:pBdr/>
      <w:spacing w:after="100" w:before="100" w:line="240" w:lineRule="auto"/>
      <w:ind/>
    </w:pPr>
    <w:rPr>
      <w:rFonts w:ascii="Times New Roman" w:hAnsi="Times New Roman" w:cs="Times New Roman"/>
      <w:sz w:val="24"/>
      <w:szCs w:val="24"/>
    </w:rPr>
  </w:style>
  <w:style w:type="paragraph" w:styleId="1054" w:customStyle="1">
    <w:name w:val="Абзац списка1"/>
    <w:basedOn w:val="838"/>
    <w:uiPriority w:val="99"/>
    <w:pPr>
      <w:pBdr/>
      <w:spacing/>
      <w:ind w:left="720"/>
      <w:contextualSpacing w:val="true"/>
    </w:pPr>
    <w:rPr>
      <w:rFonts w:cs="Times New Roman"/>
    </w:rPr>
  </w:style>
  <w:style w:type="paragraph" w:styleId="1055" w:customStyle="1">
    <w:name w:val="ConsNonformat"/>
    <w:uiPriority w:val="99"/>
    <w:pPr>
      <w:pBdr/>
      <w:spacing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styleId="1056" w:customStyle="1">
    <w:name w:val="ConsPlusNonformat"/>
    <w:uiPriority w:val="99"/>
    <w:pPr>
      <w:widowControl w:val="false"/>
      <w:pBdr/>
      <w:spacing/>
      <w:ind/>
    </w:pPr>
    <w:rPr>
      <w:rFonts w:ascii="Courier New" w:hAnsi="Courier New" w:cs="Courier New"/>
      <w:sz w:val="20"/>
      <w:szCs w:val="20"/>
      <w:lang w:eastAsia="zh-CN"/>
    </w:rPr>
  </w:style>
  <w:style w:type="paragraph" w:styleId="1057" w:customStyle="1">
    <w:name w:val="Основной текст (2)"/>
    <w:basedOn w:val="838"/>
    <w:uiPriority w:val="99"/>
    <w:pPr>
      <w:widowControl w:val="false"/>
      <w:pBdr/>
      <w:shd w:val="clear" w:color="auto" w:fill="ffffff"/>
      <w:spacing w:after="480" w:line="240" w:lineRule="atLeast"/>
      <w:ind/>
      <w:jc w:val="right"/>
    </w:pPr>
    <w:rPr>
      <w:rFonts w:ascii="Times New Roman CYR" w:hAnsi="Times New Roman CYR" w:cs="Times New Roman CYR"/>
      <w:sz w:val="19"/>
      <w:szCs w:val="20"/>
    </w:rPr>
  </w:style>
  <w:style w:type="paragraph" w:styleId="1058">
    <w:name w:val="List Paragraph"/>
    <w:basedOn w:val="838"/>
    <w:uiPriority w:val="99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economy.avo.ru/documents/33326/0/&#1055;&#1086;&#1089;&#1090;&#1072;&#1085;&#1086;&#1074;&#1083;&#1077;&#1085;&#1080;&#1077;&#8470;1155_&#1074;_&#1088;&#1077;&#1076;_&#8470;573_&#1086;&#1090;_11_08_2023_&#1082;&#1086;&#1085;&#1089;.pdf/66bebb50-07bd-6bea-f533-d3ea92e74360?t=1693229305188" TargetMode="External"/><Relationship Id="rId11" Type="http://schemas.openxmlformats.org/officeDocument/2006/relationships/hyperlink" Target="https://economy.avo.ru/documents/33326/0/&#1055;&#1086;&#1089;&#1090;&#1072;&#1085;&#1086;&#1074;&#1083;&#1077;&#1085;&#1080;&#1077;&#8470;1155_&#1074;_&#1088;&#1077;&#1076;_&#8470;573_&#1086;&#1090;_11_08_2023_&#1082;&#1086;&#1085;&#1089;.pdf/66bebb50-07bd-6bea-f533-d3ea92e74360?t=1693229305188" TargetMode="External"/><Relationship Id="rId12" Type="http://schemas.openxmlformats.org/officeDocument/2006/relationships/hyperlink" Target="http://www.raduzhnyi-city.ru/regulatory/mpa/" TargetMode="External"/><Relationship Id="rId13" Type="http://schemas.openxmlformats.org/officeDocument/2006/relationships/hyperlink" Target="http://www.raduzhnyi-city.ru/regulatory/mp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КонсультантПлюс Версия 4023.00.09</Company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Департамента финансов Владимирской обл. от 10.01.2022 N 18(ред. от 26.09.2023)"Об утверждении Порядка установления и применения целевых статей классификации расходов областного бюджета и бюджета территориального фонда обязательного медицинско</dc:title>
  <dc:subject/>
  <dc:creator>User</dc:creator>
  <cp:keywords/>
  <dc:description/>
  <cp:revision>133</cp:revision>
  <dcterms:created xsi:type="dcterms:W3CDTF">2023-10-16T19:32:00Z</dcterms:created>
  <dcterms:modified xsi:type="dcterms:W3CDTF">2024-03-25T11:49:35Z</dcterms:modified>
</cp:coreProperties>
</file>