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tabs>
          <w:tab w:val="clear" w:pos="709"/>
          <w:tab w:val="left" w:pos="200" w:leader="none"/>
        </w:tabs>
        <w:bidi w:val="0"/>
        <w:ind w:left="0" w:right="0" w:hanging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</w:t>
      </w:r>
      <w:r>
        <w:rPr>
          <w:rFonts w:eastAsia="Courier New" w:cs="Courier New" w:ascii="Courier New" w:hAnsi="Courier New"/>
          <w:b/>
          <w:bCs/>
          <w:color w:val="000000"/>
          <w:sz w:val="20"/>
          <w:szCs w:val="20"/>
        </w:rPr>
        <w:t xml:space="preserve">     </w:t>
      </w:r>
      <w:r>
        <w:rPr>
          <w:color w:val="000000"/>
        </w:rPr>
        <w:t>Приложение № 9</w:t>
      </w:r>
    </w:p>
    <w:p>
      <w:pPr>
        <w:pStyle w:val="Normal"/>
        <w:bidi w:val="0"/>
        <w:ind w:left="4536" w:right="0" w:hanging="0"/>
        <w:jc w:val="center"/>
        <w:rPr/>
      </w:pPr>
      <w:r>
        <w:rPr>
          <w:color w:val="000000"/>
        </w:rPr>
        <w:t xml:space="preserve">к постановлению администрации </w:t>
      </w:r>
      <w:r>
        <w:rPr>
          <w:b w:val="false"/>
          <w:bCs w:val="false"/>
          <w:i w:val="false"/>
          <w:iCs w:val="false"/>
          <w:color w:val="000000"/>
        </w:rPr>
        <w:t xml:space="preserve">ЗАТО </w:t>
      </w:r>
    </w:p>
    <w:p>
      <w:pPr>
        <w:pStyle w:val="Normal"/>
        <w:bidi w:val="0"/>
        <w:ind w:left="4536" w:right="0" w:hanging="0"/>
        <w:jc w:val="center"/>
        <w:rPr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color w:val="000000"/>
        </w:rPr>
        <w:t>г. Радужный Владимирской области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4736" w:leader="none"/>
        </w:tabs>
        <w:bidi w:val="0"/>
        <w:ind w:left="4536" w:right="0" w:hanging="0"/>
        <w:jc w:val="center"/>
        <w:rPr>
          <w:color w:val="000000"/>
        </w:rPr>
      </w:pPr>
      <w:r>
        <w:rPr>
          <w:color w:val="000000"/>
        </w:rPr>
        <w:t>от __________ 2023 № ___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4736" w:leader="none"/>
        </w:tabs>
        <w:bidi w:val="0"/>
        <w:ind w:left="4536" w:right="0" w:hanging="0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4736" w:leader="none"/>
        </w:tabs>
        <w:bidi w:val="0"/>
        <w:ind w:left="4536" w:right="0" w:hanging="0"/>
        <w:jc w:val="center"/>
        <w:rPr/>
      </w:pPr>
      <w:r>
        <w:rPr>
          <w:color w:val="000000"/>
        </w:rPr>
        <w:t>(</w:t>
      </w:r>
      <w:r>
        <w:rPr>
          <w:color w:val="000000"/>
          <w:sz w:val="28"/>
          <w:szCs w:val="28"/>
        </w:rPr>
        <w:t>Типовая форма журнала учета предостережений</w:t>
      </w:r>
      <w:r>
        <w:rPr>
          <w:color w:val="000000"/>
          <w:sz w:val="28"/>
          <w:szCs w:val="28"/>
          <w:shd w:fill="FFFFFF" w:val="clear"/>
        </w:rPr>
        <w:t>)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4736" w:leader="none"/>
        </w:tabs>
        <w:bidi w:val="0"/>
        <w:ind w:left="4536" w:right="0" w:hanging="0"/>
        <w:jc w:val="center"/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200" w:leader="none"/>
        </w:tabs>
        <w:bidi w:val="0"/>
        <w:ind w:left="0" w:hang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Журнал учета предостережений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ind w:left="0" w:right="-7" w:hanging="0"/>
        <w:jc w:val="both"/>
        <w:rPr>
          <w:rFonts w:ascii="Courier New" w:hAnsi="Courier New" w:cs="Courier New"/>
          <w:b/>
          <w:b/>
          <w:bCs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b/>
          <w:bCs/>
          <w:color w:val="000000"/>
          <w:sz w:val="20"/>
          <w:szCs w:val="20"/>
          <w:shd w:fill="FFFFFF" w:val="clear"/>
        </w:rPr>
      </w:r>
    </w:p>
    <w:tbl>
      <w:tblPr>
        <w:tblW w:w="9356" w:type="dxa"/>
        <w:jc w:val="lef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56"/>
      </w:tblGrid>
      <w:tr>
        <w:trPr/>
        <w:tc>
          <w:tcPr>
            <w:tcW w:w="9356" w:type="dxa"/>
            <w:tcBorders/>
            <w:shd w:fill="FFFFFF" w:val="clear"/>
          </w:tcPr>
          <w:p>
            <w:pPr>
              <w:pStyle w:val="Normal"/>
              <w:widowControl w:val="false"/>
              <w:bidi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>
        <w:trPr/>
        <w:tc>
          <w:tcPr>
            <w:tcW w:w="9356" w:type="dxa"/>
            <w:tcBorders>
              <w:top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(указывается наименование контрольного органа)</w:t>
            </w:r>
          </w:p>
        </w:tc>
      </w:tr>
    </w:tbl>
    <w:p>
      <w:pPr>
        <w:pStyle w:val="Normal"/>
        <w:widowControl w:val="false"/>
        <w:bidi w:val="0"/>
        <w:jc w:val="center"/>
        <w:textAlignment w:val="baseline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tbl>
      <w:tblPr>
        <w:tblW w:w="9714" w:type="dxa"/>
        <w:jc w:val="left"/>
        <w:tblInd w:w="-2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1646"/>
        <w:gridCol w:w="1814"/>
        <w:gridCol w:w="1529"/>
        <w:gridCol w:w="2127"/>
        <w:gridCol w:w="2059"/>
      </w:tblGrid>
      <w:tr>
        <w:trPr/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left="0" w:right="-7" w:hanging="0"/>
              <w:jc w:val="center"/>
              <w:rPr/>
            </w:pPr>
            <w:r>
              <w:rPr>
                <w:color w:val="000000"/>
                <w:sz w:val="20"/>
                <w:szCs w:val="20"/>
              </w:rPr>
              <w:t>№</w:t>
            </w:r>
            <w:r>
              <w:rPr>
                <w:rStyle w:val="Style16"/>
                <w:color w:val="000000"/>
                <w:sz w:val="20"/>
                <w:szCs w:val="20"/>
              </w:rPr>
              <w:footnoteReference w:id="2"/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left="0" w:right="-7" w:hanging="0"/>
              <w:jc w:val="center"/>
              <w:rPr/>
            </w:pPr>
            <w:r>
              <w:rPr>
                <w:bCs/>
                <w:color w:val="000000"/>
                <w:sz w:val="20"/>
                <w:szCs w:val="20"/>
              </w:rPr>
              <w:t>Вид муниципального контроля</w:t>
            </w:r>
            <w:r>
              <w:rPr>
                <w:rStyle w:val="Style16"/>
                <w:bCs/>
                <w:color w:val="000000"/>
                <w:sz w:val="20"/>
                <w:szCs w:val="20"/>
              </w:rPr>
              <w:footnoteReference w:id="3"/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left="0" w:right="-7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Дата издания предостережения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left="0" w:right="-7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Источник</w:t>
            </w:r>
          </w:p>
          <w:p>
            <w:pPr>
              <w:pStyle w:val="Normal"/>
              <w:widowControl w:val="false"/>
              <w:bidi w:val="0"/>
              <w:jc w:val="center"/>
              <w:rPr>
                <w:color w:val="000000"/>
                <w:sz w:val="20"/>
                <w:szCs w:val="20"/>
                <w:shd w:fill="FFFFFF" w:val="clear"/>
              </w:rPr>
            </w:pPr>
            <w:r>
              <w:rPr>
                <w:color w:val="000000"/>
                <w:sz w:val="20"/>
                <w:szCs w:val="20"/>
                <w:shd w:fill="FFFFFF" w:val="clear"/>
              </w:rPr>
              <w:t>сведений о готовящихся нарушениях обязательных требований или признаках нарушений обязательных требований (при их наличии)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left="0" w:right="-7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color w:val="000000"/>
                <w:sz w:val="20"/>
                <w:szCs w:val="20"/>
                <w:shd w:fill="FFFFFF" w:val="clear"/>
              </w:rPr>
            </w:pPr>
            <w:r>
              <w:rPr>
                <w:color w:val="000000"/>
                <w:sz w:val="20"/>
                <w:szCs w:val="20"/>
                <w:shd w:fill="FFFFFF" w:val="clear"/>
              </w:rPr>
              <w:t>Информация о лице, которому адресовано предостережение</w:t>
            </w:r>
          </w:p>
          <w:p>
            <w:pPr>
              <w:pStyle w:val="Normal"/>
              <w:widowControl w:val="false"/>
              <w:bidi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color w:val="000000"/>
                <w:sz w:val="20"/>
                <w:szCs w:val="20"/>
                <w:shd w:fill="FFFFFF" w:val="clear"/>
              </w:rPr>
            </w:pPr>
            <w:r>
              <w:rPr>
                <w:color w:val="000000"/>
                <w:sz w:val="20"/>
                <w:szCs w:val="20"/>
                <w:shd w:fill="FFFFFF" w:val="clear"/>
              </w:rPr>
              <w:t>Суть указанных в предостережении предложений о принятии мер по обеспечению соблюдения обязательных требований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left="0" w:right="-7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napToGrid w:val="false"/>
              <w:ind w:left="0" w:right="-7" w:hang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napToGrid w:val="false"/>
              <w:ind w:left="0" w:right="-7" w:hang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napToGrid w:val="false"/>
              <w:ind w:left="0" w:right="-7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napToGrid w:val="false"/>
              <w:ind w:left="0" w:right="-7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napToGrid w:val="false"/>
              <w:ind w:left="0" w:right="-7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napToGrid w:val="false"/>
              <w:ind w:left="0" w:right="-7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napToGrid w:val="false"/>
              <w:ind w:left="0" w:right="-7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napToGrid w:val="false"/>
              <w:ind w:left="0" w:right="-7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napToGrid w:val="false"/>
              <w:ind w:left="0" w:right="-7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napToGrid w:val="false"/>
              <w:ind w:left="0" w:right="-7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napToGrid w:val="false"/>
              <w:ind w:left="0" w:right="-7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napToGrid w:val="false"/>
              <w:ind w:left="0" w:right="-7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napToGrid w:val="false"/>
              <w:ind w:left="0" w:right="-7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napToGrid w:val="false"/>
              <w:ind w:left="0" w:right="-7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napToGrid w:val="false"/>
              <w:ind w:left="0" w:right="-7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napToGrid w:val="false"/>
              <w:ind w:left="0" w:right="-7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napToGrid w:val="false"/>
              <w:ind w:left="0" w:right="-7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napToGrid w:val="false"/>
              <w:ind w:left="0" w:right="-7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napToGrid w:val="false"/>
              <w:ind w:left="0" w:right="-7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napToGrid w:val="false"/>
              <w:ind w:left="0" w:right="-7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napToGrid w:val="false"/>
              <w:ind w:left="0" w:right="-7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napToGrid w:val="false"/>
              <w:ind w:left="0" w:right="-7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napToGrid w:val="false"/>
              <w:ind w:left="0" w:right="-7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napToGrid w:val="false"/>
              <w:ind w:left="0" w:right="-7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napToGrid w:val="false"/>
              <w:ind w:left="0" w:right="-7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napToGrid w:val="false"/>
              <w:ind w:left="0" w:right="-7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napToGrid w:val="false"/>
              <w:ind w:left="0" w:right="-7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napToGrid w:val="false"/>
              <w:ind w:left="0" w:right="-7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napToGrid w:val="false"/>
              <w:ind w:left="0" w:right="-7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napToGrid w:val="false"/>
              <w:ind w:left="0" w:right="-7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napToGrid w:val="false"/>
              <w:ind w:left="0" w:right="-7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napToGrid w:val="false"/>
              <w:ind w:left="0" w:right="-7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napToGrid w:val="false"/>
              <w:ind w:left="0" w:right="-7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napToGrid w:val="false"/>
              <w:ind w:left="0" w:right="-7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napToGrid w:val="false"/>
              <w:ind w:left="0" w:right="-7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napToGrid w:val="false"/>
              <w:ind w:left="0" w:right="-7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ind w:left="0" w:right="-7" w:hanging="0"/>
        <w:jc w:val="both"/>
        <w:rPr>
          <w:rFonts w:ascii="Courier New" w:hAnsi="Courier New" w:cs="Courier New"/>
          <w:b/>
          <w:b/>
          <w:bCs/>
          <w:color w:val="000000"/>
          <w:sz w:val="20"/>
          <w:szCs w:val="20"/>
        </w:rPr>
      </w:pPr>
      <w:r>
        <w:rPr>
          <w:rFonts w:cs="Courier New" w:ascii="Courier New" w:hAnsi="Courier New"/>
          <w:b/>
          <w:bCs/>
          <w:color w:val="000000"/>
          <w:sz w:val="20"/>
          <w:szCs w:val="20"/>
        </w:rPr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ind w:left="0" w:right="-7" w:hanging="0"/>
        <w:jc w:val="both"/>
        <w:rPr>
          <w:rFonts w:ascii="Courier New" w:hAnsi="Courier New" w:cs="Courier New"/>
          <w:b/>
          <w:b/>
          <w:bCs/>
          <w:color w:val="000000"/>
          <w:sz w:val="20"/>
          <w:szCs w:val="20"/>
        </w:rPr>
      </w:pPr>
      <w:r>
        <w:rPr>
          <w:rFonts w:cs="Courier New" w:ascii="Courier New" w:hAnsi="Courier New"/>
          <w:b/>
          <w:bCs/>
          <w:color w:val="000000"/>
          <w:sz w:val="20"/>
          <w:szCs w:val="20"/>
        </w:rPr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Ответственное за ведение журнала должностное лицо (должностные лица):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jc w:val="right"/>
        <w:rPr/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_____________________________________________________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jc w:val="right"/>
        <w:rPr/>
      </w:pPr>
      <w:r>
        <w:rPr>
          <w:i/>
          <w:iCs/>
          <w:color w:val="000000"/>
        </w:rPr>
        <w:t xml:space="preserve">                      </w:t>
      </w:r>
      <w:r>
        <w:rPr>
          <w:i/>
          <w:iCs/>
          <w:color w:val="000000"/>
        </w:rPr>
        <w:t>(фамилия, имя, отчество (если имеется), должность)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4736" w:leader="none"/>
        </w:tabs>
        <w:bidi w:val="0"/>
        <w:ind w:left="4536" w:right="0" w:hanging="0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200" w:leader="none"/>
        </w:tabs>
        <w:bidi w:val="0"/>
        <w:ind w:left="0" w:right="0" w:hanging="0"/>
        <w:jc w:val="center"/>
        <w:rPr>
          <w:color w:val="000000"/>
        </w:rPr>
      </w:pPr>
      <w:r>
        <w:rPr>
          <w:color w:val="000000"/>
        </w:rPr>
      </w:r>
    </w:p>
    <w:sectPr>
      <w:footnotePr>
        <w:numFmt w:val="decimal"/>
      </w:footnote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Style25"/>
        <w:suppressLineNumbers/>
        <w:bidi w:val="0"/>
        <w:ind w:left="340" w:hanging="340"/>
        <w:jc w:val="left"/>
        <w:rPr/>
      </w:pPr>
      <w:r>
        <w:rPr>
          <w:rStyle w:val="Style15"/>
        </w:rPr>
        <w:footnoteRef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>В соответствующем столбце указывается регистрационный номер предостережения.</w:t>
      </w:r>
    </w:p>
  </w:footnote>
  <w:footnote w:id="3">
    <w:p>
      <w:pPr>
        <w:pStyle w:val="Style25"/>
        <w:bidi w:val="0"/>
        <w:jc w:val="both"/>
        <w:rPr/>
      </w:pPr>
      <w:r>
        <w:rPr>
          <w:rStyle w:val="Style15"/>
        </w:rPr>
        <w:footnoteRef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>В соответствующем столбце указывается</w:t>
      </w:r>
      <w:r>
        <w:rPr>
          <w:color w:val="000000"/>
          <w:sz w:val="24"/>
          <w:szCs w:val="24"/>
        </w:rPr>
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благоустройства.</w:t>
      </w:r>
    </w:p>
  </w:footnote>
</w:footnotes>
</file>

<file path=word/settings.xml><?xml version="1.0" encoding="utf-8"?>
<w:settings xmlns:w="http://schemas.openxmlformats.org/wordprocessingml/2006/main">
  <w:zoom w:percent="16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Droid Sans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Droid Sans Fallback" w:cs="Droid Sans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Основной шрифт абзаца"/>
    <w:qFormat/>
    <w:rPr/>
  </w:style>
  <w:style w:type="character" w:styleId="S10">
    <w:name w:val="s_10"/>
    <w:basedOn w:val="Style14"/>
    <w:qFormat/>
    <w:rPr/>
  </w:style>
  <w:style w:type="character" w:styleId="Style15">
    <w:name w:val="Символ сноски"/>
    <w:qFormat/>
    <w:rPr/>
  </w:style>
  <w:style w:type="character" w:styleId="Style16">
    <w:name w:val="Привязка сноски"/>
    <w:rPr>
      <w:vertAlign w:val="superscript"/>
    </w:rPr>
  </w:style>
  <w:style w:type="character" w:styleId="Style17">
    <w:name w:val="Привязка концевой сноски"/>
    <w:rPr>
      <w:vertAlign w:val="superscript"/>
    </w:rPr>
  </w:style>
  <w:style w:type="character" w:styleId="Style18">
    <w:name w:val="Символ концевой сноски"/>
    <w:qFormat/>
    <w:rPr/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Droid Sans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HTML">
    <w:name w:val="Стандартный HTML"/>
    <w:basedOn w:val="Normal"/>
    <w:qFormat/>
    <w:pPr/>
    <w:rPr>
      <w:rFonts w:ascii="Courier New" w:hAnsi="Courier New" w:cs="Courier New"/>
      <w:sz w:val="20"/>
      <w:szCs w:val="20"/>
    </w:rPr>
  </w:style>
  <w:style w:type="paragraph" w:styleId="Style24">
    <w:name w:val="Абзац списка"/>
    <w:basedOn w:val="Normal"/>
    <w:qFormat/>
    <w:pPr>
      <w:spacing w:before="0" w:after="0"/>
      <w:ind w:left="720" w:right="0" w:hanging="0"/>
      <w:contextualSpacing/>
    </w:pPr>
    <w:rPr/>
  </w:style>
  <w:style w:type="paragraph" w:styleId="Style25">
    <w:name w:val="Footnote Text"/>
    <w:basedOn w:val="Normal"/>
    <w:pPr>
      <w:suppressLineNumbers/>
      <w:ind w:left="340" w:hanging="340"/>
    </w:pPr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LibreOffice/7.3.7.2$Linux_X86_64 LibreOffice_project/30$Build-2</Application>
  <AppVersion>15.0000</AppVersion>
  <Pages>1</Pages>
  <Words>140</Words>
  <Characters>1197</Characters>
  <CharactersWithSpaces>1418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2023-08-21T14:11:23Z</dcterms:created>
  <dc:creator/>
  <dc:description/>
  <dc:language>ru-RU</dc:language>
  <cp:lastModifiedBy/>
  <dcterms:modified xsi:type="dcterms:W3CDTF">2023-08-21T14:16:19Z</dcterms:modified>
  <cp:revision>9</cp:revision>
  <dc:subject/>
  <dc:title/>
</cp:coreProperties>
</file>