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97" w:rsidRDefault="002A5397" w:rsidP="009A24C3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9C9" w:rsidRDefault="009719C9" w:rsidP="009A24C3">
      <w:pPr>
        <w:spacing w:after="0" w:line="240" w:lineRule="auto"/>
        <w:ind w:left="-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BC3" w:rsidRPr="009F083A" w:rsidRDefault="00C42BC3" w:rsidP="009A24C3">
      <w:pPr>
        <w:spacing w:after="0" w:line="240" w:lineRule="auto"/>
        <w:ind w:left="-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83A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9F083A" w:rsidRDefault="009F083A" w:rsidP="009F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42BC3" w:rsidRPr="009F083A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ЗАТО </w:t>
      </w:r>
    </w:p>
    <w:p w:rsidR="00C42BC3" w:rsidRPr="009F083A" w:rsidRDefault="009F083A" w:rsidP="009F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C42BC3" w:rsidRPr="009F083A">
        <w:rPr>
          <w:rFonts w:ascii="Times New Roman" w:hAnsi="Times New Roman" w:cs="Times New Roman"/>
          <w:sz w:val="24"/>
          <w:szCs w:val="24"/>
          <w:lang w:eastAsia="ru-RU"/>
        </w:rPr>
        <w:t>г. Радужный  Владимирской области</w:t>
      </w:r>
      <w:r w:rsidR="00C42BC3" w:rsidRPr="009F083A">
        <w:rPr>
          <w:rFonts w:ascii="Times New Roman" w:hAnsi="Times New Roman" w:cs="Times New Roman"/>
          <w:sz w:val="24"/>
          <w:szCs w:val="24"/>
          <w:lang w:eastAsia="ru-RU"/>
        </w:rPr>
        <w:br/>
        <w:t>от</w:t>
      </w:r>
      <w:r w:rsidR="00663F8E" w:rsidRPr="009F08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7F2A">
        <w:rPr>
          <w:rFonts w:ascii="Times New Roman" w:hAnsi="Times New Roman" w:cs="Times New Roman"/>
          <w:sz w:val="24"/>
          <w:szCs w:val="24"/>
          <w:lang w:eastAsia="ru-RU"/>
        </w:rPr>
        <w:t>19.05.2025</w:t>
      </w:r>
      <w:r w:rsidR="00C42BC3" w:rsidRPr="009F083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37F2A">
        <w:rPr>
          <w:rFonts w:ascii="Times New Roman" w:hAnsi="Times New Roman" w:cs="Times New Roman"/>
          <w:sz w:val="24"/>
          <w:szCs w:val="24"/>
          <w:lang w:eastAsia="ru-RU"/>
        </w:rPr>
        <w:t>619</w:t>
      </w:r>
    </w:p>
    <w:p w:rsidR="00C42BC3" w:rsidRPr="009F083A" w:rsidRDefault="00C42BC3" w:rsidP="00250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C9" w:rsidRPr="009F083A" w:rsidRDefault="005C62C9" w:rsidP="005C62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62C9" w:rsidRPr="009F083A" w:rsidRDefault="005C62C9" w:rsidP="005C62C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5C62C9" w:rsidRPr="009F083A" w:rsidRDefault="005C62C9" w:rsidP="005C62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субсидий из бюджета ЗАТО г</w:t>
      </w:r>
      <w:proofErr w:type="gramStart"/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>.Р</w:t>
      </w:r>
      <w:proofErr w:type="gramEnd"/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адужный      </w:t>
      </w:r>
    </w:p>
    <w:p w:rsidR="005C62C9" w:rsidRPr="009F083A" w:rsidRDefault="005C62C9" w:rsidP="005C62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 xml:space="preserve">Владимирской области на возмещение расходов по </w:t>
      </w:r>
      <w:proofErr w:type="gramStart"/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>временному</w:t>
      </w:r>
      <w:proofErr w:type="gramEnd"/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62C9" w:rsidRPr="009F083A" w:rsidRDefault="005C62C9" w:rsidP="005C62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трудоустройству </w:t>
      </w:r>
      <w:r w:rsidRPr="009F083A">
        <w:rPr>
          <w:rFonts w:ascii="Times New Roman" w:hAnsi="Times New Roman"/>
          <w:b/>
          <w:bCs/>
          <w:sz w:val="28"/>
          <w:szCs w:val="28"/>
        </w:rPr>
        <w:t xml:space="preserve">несовершеннолетних в граждан в возрасте </w:t>
      </w:r>
      <w:proofErr w:type="gramStart"/>
      <w:r w:rsidRPr="009F083A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</w:p>
    <w:p w:rsidR="005C62C9" w:rsidRPr="009F083A" w:rsidRDefault="005C62C9" w:rsidP="005C62C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83A">
        <w:rPr>
          <w:rFonts w:ascii="Times New Roman" w:hAnsi="Times New Roman"/>
          <w:b/>
          <w:bCs/>
          <w:sz w:val="28"/>
          <w:szCs w:val="28"/>
        </w:rPr>
        <w:t>14 до 18 лет в свободное от учебы время</w:t>
      </w:r>
      <w:r w:rsidR="00B11934">
        <w:rPr>
          <w:rFonts w:ascii="Times New Roman" w:hAnsi="Times New Roman"/>
          <w:b/>
          <w:bCs/>
          <w:sz w:val="28"/>
          <w:szCs w:val="28"/>
        </w:rPr>
        <w:t xml:space="preserve"> в 2025г.</w:t>
      </w:r>
    </w:p>
    <w:p w:rsidR="00250E50" w:rsidRPr="009F083A" w:rsidRDefault="00250E50" w:rsidP="00250E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E50" w:rsidRPr="009F083A" w:rsidRDefault="00250E50" w:rsidP="00250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250E50" w:rsidRPr="009F083A" w:rsidRDefault="00250E50" w:rsidP="0025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50" w:rsidRPr="009F083A" w:rsidRDefault="00250E50" w:rsidP="0025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 w:rsidR="00451F5B" w:rsidRPr="009F083A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451F5B">
        <w:rPr>
          <w:rFonts w:ascii="Times New Roman" w:hAnsi="Times New Roman" w:cs="Times New Roman"/>
          <w:sz w:val="28"/>
          <w:szCs w:val="28"/>
        </w:rPr>
        <w:t>,</w:t>
      </w:r>
      <w:r w:rsidR="00290410" w:rsidRPr="009F08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410" w:rsidRPr="009F083A">
        <w:rPr>
          <w:rFonts w:ascii="Times New Roman" w:hAnsi="Times New Roman"/>
          <w:sz w:val="28"/>
          <w:szCs w:val="28"/>
        </w:rPr>
        <w:t>Законом Российской Федерации  от  19 апреля 1991 года № 1032-1 «О занятости населения в Российской Федерации»</w:t>
      </w:r>
      <w:r w:rsidR="00290410" w:rsidRPr="009F083A">
        <w:rPr>
          <w:rFonts w:ascii="Times New Roman" w:hAnsi="Times New Roman"/>
          <w:sz w:val="24"/>
          <w:szCs w:val="24"/>
        </w:rPr>
        <w:t>,</w:t>
      </w:r>
      <w:r w:rsidR="00451F5B" w:rsidRPr="00451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F5B" w:rsidRPr="009F083A">
        <w:rPr>
          <w:rFonts w:ascii="Times New Roman" w:hAnsi="Times New Roman" w:cs="Times New Roman"/>
          <w:sz w:val="28"/>
          <w:szCs w:val="28"/>
        </w:rPr>
        <w:t>Федеральным законом от 24.07.1998 № 124-ФЗ «Об основных гарантиях прав ребенка в Российской Федерации, Федеральным законом от 06.10.2003 № 131-ФЗ «Об общих принципах местного самоуправления в Российской Федерации»</w:t>
      </w:r>
      <w:r w:rsidR="00451F5B">
        <w:rPr>
          <w:rFonts w:ascii="Times New Roman" w:hAnsi="Times New Roman" w:cs="Times New Roman"/>
          <w:sz w:val="28"/>
          <w:szCs w:val="28"/>
        </w:rPr>
        <w:t>,</w:t>
      </w:r>
      <w:r w:rsidR="00290410" w:rsidRPr="009F083A">
        <w:rPr>
          <w:rFonts w:ascii="Times New Roman" w:hAnsi="Times New Roman"/>
          <w:sz w:val="24"/>
          <w:szCs w:val="24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постановлением Правительства Российской Федерации от </w:t>
      </w:r>
      <w:r w:rsidR="00714802" w:rsidRPr="00714802">
        <w:rPr>
          <w:rFonts w:ascii="Times New Roman" w:hAnsi="Times New Roman" w:cs="Times New Roman"/>
          <w:sz w:val="28"/>
          <w:szCs w:val="28"/>
        </w:rPr>
        <w:t>25.10.2023 № 1780</w:t>
      </w:r>
      <w:r w:rsidRPr="00714802">
        <w:rPr>
          <w:rFonts w:ascii="Times New Roman" w:hAnsi="Times New Roman" w:cs="Times New Roman"/>
          <w:sz w:val="28"/>
          <w:szCs w:val="28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>«</w:t>
      </w:r>
      <w:r w:rsidR="00714802">
        <w:rPr>
          <w:rFonts w:ascii="Times New Roman" w:hAnsi="Times New Roman" w:cs="Times New Roman"/>
          <w:sz w:val="28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</w:t>
      </w:r>
      <w:proofErr w:type="gramEnd"/>
      <w:r w:rsidR="00714802">
        <w:rPr>
          <w:rFonts w:ascii="Times New Roman" w:hAnsi="Times New Roman" w:cs="Times New Roman"/>
          <w:sz w:val="28"/>
          <w:szCs w:val="28"/>
        </w:rPr>
        <w:t xml:space="preserve"> также физическим лицам производителям товаров, работ, услуг».</w:t>
      </w:r>
    </w:p>
    <w:p w:rsidR="00250E50" w:rsidRPr="009F083A" w:rsidRDefault="00250E50" w:rsidP="0025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1.2. Субсиди</w:t>
      </w:r>
      <w:r w:rsidR="009A2B66" w:rsidRPr="009F083A">
        <w:rPr>
          <w:rFonts w:ascii="Times New Roman" w:hAnsi="Times New Roman" w:cs="Times New Roman"/>
          <w:sz w:val="28"/>
          <w:szCs w:val="28"/>
        </w:rPr>
        <w:t>я</w:t>
      </w:r>
      <w:r w:rsidRPr="009F083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9A2B66" w:rsidRPr="009F083A">
        <w:rPr>
          <w:rFonts w:ascii="Times New Roman" w:hAnsi="Times New Roman" w:cs="Times New Roman"/>
          <w:sz w:val="28"/>
          <w:szCs w:val="28"/>
        </w:rPr>
        <w:t>е</w:t>
      </w:r>
      <w:r w:rsidRPr="009F083A">
        <w:rPr>
          <w:rFonts w:ascii="Times New Roman" w:hAnsi="Times New Roman" w:cs="Times New Roman"/>
          <w:sz w:val="28"/>
          <w:szCs w:val="28"/>
        </w:rPr>
        <w:t xml:space="preserve">тся 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B432D2" w:rsidRPr="009F083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B432D2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E266E3" w:rsidRPr="009F083A">
        <w:rPr>
          <w:rFonts w:ascii="Times New Roman" w:hAnsi="Times New Roman" w:cs="Times New Roman"/>
          <w:sz w:val="28"/>
          <w:szCs w:val="28"/>
        </w:rPr>
        <w:t xml:space="preserve">ЗАТО г. Радужный Владимирской области </w:t>
      </w:r>
      <w:r w:rsidRPr="009F083A">
        <w:rPr>
          <w:rFonts w:ascii="Times New Roman" w:hAnsi="Times New Roman" w:cs="Times New Roman"/>
          <w:sz w:val="28"/>
          <w:szCs w:val="28"/>
        </w:rPr>
        <w:t>в рамках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 реализации мероприятий, предусмотренных в подпрограмме «Временная занятость детей и молодежи</w:t>
      </w:r>
      <w:r w:rsidR="00BE034E" w:rsidRPr="009F083A">
        <w:rPr>
          <w:rFonts w:ascii="Times New Roman" w:hAnsi="Times New Roman" w:cs="Times New Roman"/>
          <w:sz w:val="28"/>
          <w:szCs w:val="28"/>
        </w:rPr>
        <w:t xml:space="preserve"> на территории ЗАТО г. Радужный Владимирской области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» муниципальной программы «Создание благоприятных условий для развития молодого поколения </w:t>
      </w:r>
      <w:r w:rsidR="00BE034E" w:rsidRPr="009F08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ЗАТО г. Радужный Владимирской области», утвержденной постановлением администрации ЗАТО г. Радужный Владимирской области от </w:t>
      </w:r>
      <w:r w:rsidR="00AA1B60" w:rsidRPr="009F083A">
        <w:rPr>
          <w:rFonts w:ascii="Times New Roman" w:hAnsi="Times New Roman" w:cs="Times New Roman"/>
          <w:sz w:val="28"/>
          <w:szCs w:val="28"/>
        </w:rPr>
        <w:t>15.11.2023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8D08B4" w:rsidRPr="009F08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32D2" w:rsidRPr="009F083A">
        <w:rPr>
          <w:rFonts w:ascii="Times New Roman" w:hAnsi="Times New Roman" w:cs="Times New Roman"/>
          <w:sz w:val="28"/>
          <w:szCs w:val="28"/>
        </w:rPr>
        <w:t>№</w:t>
      </w:r>
      <w:r w:rsidR="008D08B4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AA1B60" w:rsidRPr="009F083A">
        <w:rPr>
          <w:rFonts w:ascii="Times New Roman" w:hAnsi="Times New Roman" w:cs="Times New Roman"/>
          <w:sz w:val="28"/>
          <w:szCs w:val="28"/>
        </w:rPr>
        <w:t>1520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, в пределах бюджетных ассигнований, предусмотренных решением Совета народных </w:t>
      </w:r>
      <w:proofErr w:type="gramStart"/>
      <w:r w:rsidR="00B432D2" w:rsidRPr="009F083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432D2" w:rsidRPr="009F083A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 городском бюджете на </w:t>
      </w:r>
      <w:r w:rsidR="009A2B66" w:rsidRPr="009F083A">
        <w:rPr>
          <w:rFonts w:ascii="Times New Roman" w:hAnsi="Times New Roman" w:cs="Times New Roman"/>
          <w:sz w:val="28"/>
          <w:szCs w:val="28"/>
        </w:rPr>
        <w:t>202</w:t>
      </w:r>
      <w:r w:rsidR="00B64DAB">
        <w:rPr>
          <w:rFonts w:ascii="Times New Roman" w:hAnsi="Times New Roman" w:cs="Times New Roman"/>
          <w:sz w:val="28"/>
          <w:szCs w:val="28"/>
        </w:rPr>
        <w:t>5</w:t>
      </w:r>
      <w:r w:rsidR="009A2B66" w:rsidRPr="009F083A">
        <w:rPr>
          <w:rFonts w:ascii="Times New Roman" w:hAnsi="Times New Roman" w:cs="Times New Roman"/>
          <w:sz w:val="28"/>
          <w:szCs w:val="28"/>
        </w:rPr>
        <w:t xml:space="preserve"> год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 на реализацию указанных мероприятий.</w:t>
      </w:r>
    </w:p>
    <w:p w:rsidR="002E0AC1" w:rsidRDefault="00A66464" w:rsidP="0025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B432D2" w:rsidRPr="009F083A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86366A" w:rsidRPr="009F083A">
        <w:rPr>
          <w:rFonts w:ascii="Times New Roman" w:hAnsi="Times New Roman" w:cs="Times New Roman"/>
          <w:sz w:val="28"/>
          <w:szCs w:val="28"/>
        </w:rPr>
        <w:t>и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 является содействие в трудоустройстве несовершеннолетних граждан, проживающих на </w:t>
      </w:r>
      <w:proofErr w:type="gramStart"/>
      <w:r w:rsidR="00B432D2" w:rsidRPr="009F083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432D2" w:rsidRPr="009F083A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в возрасте от 14 до 18 лет в свободное от учебы время с учетом потребностей и запросов несовершеннолетних, направленное на раскрытие </w:t>
      </w:r>
      <w:r w:rsidR="002E0AC1" w:rsidRPr="009F083A">
        <w:rPr>
          <w:rFonts w:ascii="Times New Roman" w:hAnsi="Times New Roman" w:cs="Times New Roman"/>
          <w:sz w:val="28"/>
          <w:szCs w:val="28"/>
        </w:rPr>
        <w:t xml:space="preserve">трудового и профессионального </w:t>
      </w:r>
      <w:r w:rsidR="00B432D2" w:rsidRPr="009F083A">
        <w:rPr>
          <w:rFonts w:ascii="Times New Roman" w:hAnsi="Times New Roman" w:cs="Times New Roman"/>
          <w:sz w:val="28"/>
          <w:szCs w:val="28"/>
        </w:rPr>
        <w:t xml:space="preserve">потенциала и развития ресурсов </w:t>
      </w:r>
      <w:r w:rsidR="002E0AC1" w:rsidRPr="009F083A">
        <w:rPr>
          <w:rFonts w:ascii="Times New Roman" w:hAnsi="Times New Roman" w:cs="Times New Roman"/>
          <w:sz w:val="28"/>
          <w:szCs w:val="28"/>
        </w:rPr>
        <w:t>личности детей и подрост</w:t>
      </w:r>
      <w:r w:rsidR="0072098E" w:rsidRPr="009F083A">
        <w:rPr>
          <w:rFonts w:ascii="Times New Roman" w:hAnsi="Times New Roman" w:cs="Times New Roman"/>
          <w:sz w:val="28"/>
          <w:szCs w:val="28"/>
        </w:rPr>
        <w:t>к</w:t>
      </w:r>
      <w:r w:rsidR="002E0AC1" w:rsidRPr="009F083A">
        <w:rPr>
          <w:rFonts w:ascii="Times New Roman" w:hAnsi="Times New Roman" w:cs="Times New Roman"/>
          <w:sz w:val="28"/>
          <w:szCs w:val="28"/>
        </w:rPr>
        <w:t xml:space="preserve">ов, </w:t>
      </w:r>
      <w:r w:rsidR="00E266E3" w:rsidRPr="009F083A">
        <w:rPr>
          <w:rFonts w:ascii="Times New Roman" w:hAnsi="Times New Roman" w:cs="Times New Roman"/>
          <w:sz w:val="28"/>
          <w:szCs w:val="28"/>
        </w:rPr>
        <w:t xml:space="preserve">на </w:t>
      </w:r>
      <w:r w:rsidR="002E0AC1" w:rsidRPr="009F083A">
        <w:rPr>
          <w:rFonts w:ascii="Times New Roman" w:hAnsi="Times New Roman" w:cs="Times New Roman"/>
          <w:sz w:val="28"/>
          <w:szCs w:val="28"/>
        </w:rPr>
        <w:t xml:space="preserve">получение ими профессиональных навыков и </w:t>
      </w:r>
      <w:r w:rsidR="00E266E3" w:rsidRPr="009F083A">
        <w:rPr>
          <w:rFonts w:ascii="Times New Roman" w:hAnsi="Times New Roman" w:cs="Times New Roman"/>
          <w:sz w:val="28"/>
          <w:szCs w:val="28"/>
        </w:rPr>
        <w:t xml:space="preserve">на </w:t>
      </w:r>
      <w:r w:rsidR="002E0AC1" w:rsidRPr="009F083A">
        <w:rPr>
          <w:rFonts w:ascii="Times New Roman" w:hAnsi="Times New Roman" w:cs="Times New Roman"/>
          <w:sz w:val="28"/>
          <w:szCs w:val="28"/>
        </w:rPr>
        <w:t>трудов</w:t>
      </w:r>
      <w:r w:rsidR="00E266E3" w:rsidRPr="009F083A">
        <w:rPr>
          <w:rFonts w:ascii="Times New Roman" w:hAnsi="Times New Roman" w:cs="Times New Roman"/>
          <w:sz w:val="28"/>
          <w:szCs w:val="28"/>
        </w:rPr>
        <w:t>ую</w:t>
      </w:r>
      <w:r w:rsidR="002E0AC1" w:rsidRPr="009F083A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E266E3" w:rsidRPr="009F083A">
        <w:rPr>
          <w:rFonts w:ascii="Times New Roman" w:hAnsi="Times New Roman" w:cs="Times New Roman"/>
          <w:sz w:val="28"/>
          <w:szCs w:val="28"/>
        </w:rPr>
        <w:t>ю</w:t>
      </w:r>
      <w:r w:rsidR="002E0AC1" w:rsidRPr="009F083A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A66464" w:rsidRPr="009F083A" w:rsidRDefault="00A66464" w:rsidP="0025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Результатом  </w:t>
      </w:r>
      <w:r w:rsidRPr="009F083A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D05A16">
        <w:rPr>
          <w:rFonts w:ascii="Times New Roman" w:hAnsi="Times New Roman" w:cs="Times New Roman"/>
          <w:sz w:val="28"/>
          <w:szCs w:val="28"/>
        </w:rPr>
        <w:t xml:space="preserve"> является создание рабочих мест для несовершеннолетних, в том числе  находящихся в трудной жизненной ситуации</w:t>
      </w:r>
      <w:r w:rsidR="00F131BF">
        <w:rPr>
          <w:rFonts w:ascii="Times New Roman" w:hAnsi="Times New Roman" w:cs="Times New Roman"/>
          <w:sz w:val="28"/>
          <w:szCs w:val="28"/>
        </w:rPr>
        <w:t>,</w:t>
      </w:r>
      <w:r w:rsidR="00D05A16">
        <w:rPr>
          <w:rFonts w:ascii="Times New Roman" w:hAnsi="Times New Roman" w:cs="Times New Roman"/>
          <w:sz w:val="28"/>
          <w:szCs w:val="28"/>
        </w:rPr>
        <w:t xml:space="preserve"> </w:t>
      </w:r>
      <w:r w:rsidR="008B6C16">
        <w:rPr>
          <w:rFonts w:ascii="Times New Roman" w:hAnsi="Times New Roman" w:cs="Times New Roman"/>
          <w:sz w:val="28"/>
          <w:szCs w:val="28"/>
        </w:rPr>
        <w:t xml:space="preserve">предупреждение правонарушений среди несовершеннолетних, </w:t>
      </w:r>
      <w:r w:rsidR="008B6C1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F131BF">
        <w:rPr>
          <w:rFonts w:ascii="Times New Roman" w:hAnsi="Times New Roman" w:cs="Times New Roman"/>
          <w:sz w:val="28"/>
          <w:szCs w:val="28"/>
        </w:rPr>
        <w:t xml:space="preserve">профориентационной </w:t>
      </w:r>
      <w:r w:rsidR="008B6C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31BF">
        <w:rPr>
          <w:rFonts w:ascii="Times New Roman" w:hAnsi="Times New Roman" w:cs="Times New Roman"/>
          <w:sz w:val="28"/>
          <w:szCs w:val="28"/>
        </w:rPr>
        <w:t>ы, получение профессиональных навыков.</w:t>
      </w:r>
      <w:r w:rsidR="008B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D2" w:rsidRPr="009F083A" w:rsidRDefault="008B6C16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E0AC1" w:rsidRPr="009F083A">
        <w:rPr>
          <w:rFonts w:ascii="Times New Roman" w:hAnsi="Times New Roman" w:cs="Times New Roman"/>
          <w:sz w:val="28"/>
          <w:szCs w:val="28"/>
        </w:rPr>
        <w:t>.</w:t>
      </w:r>
      <w:r w:rsidR="00A66464">
        <w:rPr>
          <w:rFonts w:ascii="Times New Roman" w:hAnsi="Times New Roman" w:cs="Times New Roman"/>
          <w:sz w:val="28"/>
          <w:szCs w:val="28"/>
        </w:rPr>
        <w:t xml:space="preserve"> </w:t>
      </w:r>
      <w:r w:rsidR="002E0AC1" w:rsidRPr="009F083A">
        <w:rPr>
          <w:rFonts w:ascii="Times New Roman" w:hAnsi="Times New Roman" w:cs="Times New Roman"/>
          <w:sz w:val="28"/>
          <w:szCs w:val="28"/>
        </w:rPr>
        <w:t>Субсиди</w:t>
      </w:r>
      <w:r w:rsidR="009A2B66" w:rsidRPr="009F083A">
        <w:rPr>
          <w:rFonts w:ascii="Times New Roman" w:hAnsi="Times New Roman" w:cs="Times New Roman"/>
          <w:sz w:val="28"/>
          <w:szCs w:val="28"/>
        </w:rPr>
        <w:t>я</w:t>
      </w:r>
      <w:r w:rsidR="002E0AC1" w:rsidRPr="009F083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D62B9" w:rsidRPr="009F083A">
        <w:rPr>
          <w:rFonts w:ascii="Times New Roman" w:hAnsi="Times New Roman" w:cs="Times New Roman"/>
          <w:sz w:val="28"/>
          <w:szCs w:val="28"/>
        </w:rPr>
        <w:t>е</w:t>
      </w:r>
      <w:r w:rsidR="002E0AC1" w:rsidRPr="009F083A">
        <w:rPr>
          <w:rFonts w:ascii="Times New Roman" w:hAnsi="Times New Roman" w:cs="Times New Roman"/>
          <w:sz w:val="28"/>
          <w:szCs w:val="28"/>
        </w:rPr>
        <w:t xml:space="preserve">тся главным распорядителем средств </w:t>
      </w:r>
      <w:proofErr w:type="gramStart"/>
      <w:r w:rsidR="00297069" w:rsidRPr="009F083A">
        <w:rPr>
          <w:rFonts w:ascii="Times New Roman" w:hAnsi="Times New Roman" w:cs="Times New Roman"/>
          <w:sz w:val="28"/>
          <w:szCs w:val="28"/>
        </w:rPr>
        <w:t>б</w:t>
      </w:r>
      <w:r w:rsidR="002E0AC1" w:rsidRPr="009F083A">
        <w:rPr>
          <w:rFonts w:ascii="Times New Roman" w:hAnsi="Times New Roman" w:cs="Times New Roman"/>
          <w:sz w:val="28"/>
          <w:szCs w:val="28"/>
        </w:rPr>
        <w:t>юджета</w:t>
      </w:r>
      <w:proofErr w:type="gramEnd"/>
      <w:r w:rsidR="00297069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2E0AC1" w:rsidRPr="009F083A"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="00297069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131035">
        <w:rPr>
          <w:rFonts w:ascii="Times New Roman" w:hAnsi="Times New Roman" w:cs="Times New Roman"/>
          <w:sz w:val="28"/>
          <w:szCs w:val="28"/>
        </w:rPr>
        <w:t>-</w:t>
      </w:r>
      <w:r w:rsidR="008D08B4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297069" w:rsidRPr="009F083A">
        <w:rPr>
          <w:rFonts w:ascii="Times New Roman" w:hAnsi="Times New Roman" w:cs="Times New Roman"/>
          <w:sz w:val="28"/>
          <w:szCs w:val="28"/>
        </w:rPr>
        <w:t>Управлением образования администрации</w:t>
      </w:r>
      <w:r w:rsidR="008158D2" w:rsidRPr="009F083A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</w:t>
      </w:r>
      <w:r w:rsidR="00AE251F">
        <w:rPr>
          <w:rFonts w:ascii="Times New Roman" w:hAnsi="Times New Roman" w:cs="Times New Roman"/>
          <w:sz w:val="28"/>
          <w:szCs w:val="28"/>
        </w:rPr>
        <w:t>д</w:t>
      </w:r>
      <w:r w:rsidR="008158D2" w:rsidRPr="009F083A">
        <w:rPr>
          <w:rFonts w:ascii="Times New Roman" w:hAnsi="Times New Roman" w:cs="Times New Roman"/>
          <w:sz w:val="28"/>
          <w:szCs w:val="28"/>
        </w:rPr>
        <w:t>о котор</w:t>
      </w:r>
      <w:r w:rsidR="009A2B66" w:rsidRPr="009F083A">
        <w:rPr>
          <w:rFonts w:ascii="Times New Roman" w:hAnsi="Times New Roman" w:cs="Times New Roman"/>
          <w:sz w:val="28"/>
          <w:szCs w:val="28"/>
        </w:rPr>
        <w:t>ого</w:t>
      </w:r>
      <w:r w:rsidR="008158D2" w:rsidRPr="009F083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451F5B">
        <w:rPr>
          <w:rFonts w:ascii="Times New Roman" w:hAnsi="Times New Roman" w:cs="Times New Roman"/>
          <w:sz w:val="28"/>
          <w:szCs w:val="28"/>
        </w:rPr>
        <w:t>,</w:t>
      </w:r>
      <w:r w:rsidR="008158D2" w:rsidRPr="009F083A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обязательств</w:t>
      </w:r>
      <w:r w:rsidR="000D6C41" w:rsidRPr="009F083A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на </w:t>
      </w:r>
      <w:r w:rsidR="00B64DAB">
        <w:rPr>
          <w:rFonts w:ascii="Times New Roman" w:hAnsi="Times New Roman" w:cs="Times New Roman"/>
          <w:sz w:val="28"/>
          <w:szCs w:val="28"/>
        </w:rPr>
        <w:t>2025</w:t>
      </w:r>
      <w:r w:rsidR="009A2B66" w:rsidRPr="009F083A">
        <w:rPr>
          <w:rFonts w:ascii="Times New Roman" w:hAnsi="Times New Roman" w:cs="Times New Roman"/>
          <w:sz w:val="28"/>
          <w:szCs w:val="28"/>
        </w:rPr>
        <w:t xml:space="preserve"> год</w:t>
      </w:r>
      <w:r w:rsidR="000D6C41" w:rsidRPr="009F083A">
        <w:rPr>
          <w:rFonts w:ascii="Times New Roman" w:hAnsi="Times New Roman" w:cs="Times New Roman"/>
          <w:sz w:val="28"/>
          <w:szCs w:val="28"/>
        </w:rPr>
        <w:t>.</w:t>
      </w:r>
    </w:p>
    <w:p w:rsidR="003D31DA" w:rsidRPr="009F083A" w:rsidRDefault="008B6C16" w:rsidP="003D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="003D31DA" w:rsidRPr="009F083A">
        <w:rPr>
          <w:rFonts w:ascii="Times New Roman" w:hAnsi="Times New Roman"/>
          <w:color w:val="000000"/>
          <w:sz w:val="28"/>
          <w:szCs w:val="28"/>
        </w:rPr>
        <w:t>. Финансирование временного трудоустройства осуществляется путем предоставления субсидии организациям, участвующим в организации временного трудоустройства</w:t>
      </w:r>
      <w:r w:rsidR="003D31DA" w:rsidRPr="009F083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D31DA" w:rsidRPr="009F083A">
        <w:rPr>
          <w:rFonts w:ascii="Times New Roman" w:hAnsi="Times New Roman"/>
          <w:color w:val="000000"/>
          <w:sz w:val="28"/>
          <w:szCs w:val="28"/>
        </w:rPr>
        <w:t>прошедшим конкурсный отбор на право получения субсидии</w:t>
      </w:r>
      <w:r w:rsidR="00A66464">
        <w:rPr>
          <w:rFonts w:ascii="Times New Roman" w:hAnsi="Times New Roman"/>
          <w:color w:val="000000"/>
          <w:sz w:val="28"/>
          <w:szCs w:val="28"/>
        </w:rPr>
        <w:t xml:space="preserve"> (КБК </w:t>
      </w:r>
      <w:r w:rsidR="00A66464" w:rsidRPr="008A5FDA">
        <w:rPr>
          <w:rFonts w:ascii="Times New Roman" w:hAnsi="Times New Roman"/>
          <w:color w:val="000000"/>
          <w:sz w:val="28"/>
          <w:szCs w:val="28"/>
        </w:rPr>
        <w:t>-</w:t>
      </w:r>
      <w:r w:rsidR="008A5FDA" w:rsidRPr="008A5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DA" w:rsidRPr="008A5FDA">
        <w:rPr>
          <w:rFonts w:ascii="Times New Roman" w:hAnsi="Times New Roman"/>
          <w:sz w:val="28"/>
          <w:szCs w:val="28"/>
        </w:rPr>
        <w:t>770 0401 1740260030</w:t>
      </w:r>
      <w:r w:rsidR="00A66464">
        <w:rPr>
          <w:rFonts w:ascii="Times New Roman" w:hAnsi="Times New Roman"/>
          <w:color w:val="000000"/>
          <w:sz w:val="28"/>
          <w:szCs w:val="28"/>
        </w:rPr>
        <w:t>)</w:t>
      </w:r>
      <w:r w:rsidR="003D31DA" w:rsidRPr="009F083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31DA" w:rsidRPr="009F083A" w:rsidRDefault="003D31DA" w:rsidP="003D31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83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E25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16">
        <w:rPr>
          <w:rFonts w:ascii="Times New Roman" w:hAnsi="Times New Roman"/>
          <w:color w:val="000000"/>
          <w:sz w:val="28"/>
          <w:szCs w:val="28"/>
        </w:rPr>
        <w:t xml:space="preserve">  1.7</w:t>
      </w:r>
      <w:r w:rsidRPr="009F083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F083A">
        <w:rPr>
          <w:rFonts w:ascii="Times New Roman" w:hAnsi="Times New Roman" w:cs="Times New Roman"/>
          <w:sz w:val="28"/>
          <w:szCs w:val="28"/>
        </w:rPr>
        <w:t xml:space="preserve">Конкурс среди организаций всех форм собственности на организацию рабочих мест для временного трудоустройства несовершеннолетних </w:t>
      </w:r>
      <w:r w:rsidR="008A5FDA">
        <w:rPr>
          <w:rFonts w:ascii="Times New Roman" w:hAnsi="Times New Roman" w:cs="Times New Roman"/>
          <w:sz w:val="28"/>
          <w:szCs w:val="28"/>
        </w:rPr>
        <w:t>граждан в 2025</w:t>
      </w:r>
      <w:r w:rsidRPr="009F083A">
        <w:rPr>
          <w:rFonts w:ascii="Times New Roman" w:hAnsi="Times New Roman" w:cs="Times New Roman"/>
          <w:sz w:val="28"/>
          <w:szCs w:val="28"/>
        </w:rPr>
        <w:t xml:space="preserve"> году (далее - Конкурс) направлен на создание условий для содействия временному трудоустройству несовершеннолетних граждан.</w:t>
      </w:r>
    </w:p>
    <w:p w:rsidR="003D31DA" w:rsidRPr="009F083A" w:rsidRDefault="003D31DA" w:rsidP="0025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E5" w:rsidRPr="009F083A" w:rsidRDefault="006C20E5" w:rsidP="006C20E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083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осуществления конкурсного отбора </w:t>
      </w:r>
    </w:p>
    <w:p w:rsidR="006C20E5" w:rsidRPr="009F083A" w:rsidRDefault="006C20E5" w:rsidP="006C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E5" w:rsidRPr="009F083A" w:rsidRDefault="006C20E5" w:rsidP="006C2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       2.1. Главной целью Конкурса является создание рабочих мест для временного трудоустройства несовершеннолетних граждан и организация профориентационной работы 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6C20E5" w:rsidRPr="009F083A" w:rsidRDefault="006C20E5" w:rsidP="006C2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       2.2. Задачи Конкурса:</w:t>
      </w:r>
    </w:p>
    <w:p w:rsidR="006C20E5" w:rsidRPr="009F083A" w:rsidRDefault="006C20E5" w:rsidP="006C2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привлечение организаций всех форм собственности</w:t>
      </w:r>
      <w:r w:rsidR="00131035">
        <w:rPr>
          <w:rFonts w:ascii="Times New Roman" w:hAnsi="Times New Roman" w:cs="Times New Roman"/>
          <w:sz w:val="28"/>
          <w:szCs w:val="28"/>
        </w:rPr>
        <w:t xml:space="preserve">, за исключением бюджетных организаций </w:t>
      </w:r>
      <w:r w:rsidRPr="009F083A">
        <w:rPr>
          <w:rFonts w:ascii="Times New Roman" w:hAnsi="Times New Roman" w:cs="Times New Roman"/>
          <w:sz w:val="28"/>
          <w:szCs w:val="28"/>
        </w:rPr>
        <w:t xml:space="preserve"> (далее - организация) к работе по трудовой адаптации несовершеннолетних, профилактике преступности, правонарушений среди несовершеннолетних;</w:t>
      </w:r>
    </w:p>
    <w:p w:rsidR="006C20E5" w:rsidRPr="009F083A" w:rsidRDefault="006C20E5" w:rsidP="006C2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стимулирование организаций к оказанию социальной и материальной поддержки несовершеннолетних, в том числе находящихся в трудной жизненной ситуации;</w:t>
      </w:r>
    </w:p>
    <w:p w:rsidR="006C20E5" w:rsidRPr="009F083A" w:rsidRDefault="006C20E5" w:rsidP="006C2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- </w:t>
      </w:r>
      <w:r w:rsidR="00451F5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F083A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451F5B">
        <w:rPr>
          <w:rFonts w:ascii="Times New Roman" w:hAnsi="Times New Roman" w:cs="Times New Roman"/>
          <w:sz w:val="28"/>
          <w:szCs w:val="28"/>
        </w:rPr>
        <w:t xml:space="preserve">ой работы </w:t>
      </w:r>
      <w:r w:rsidRPr="009F083A">
        <w:rPr>
          <w:rFonts w:ascii="Times New Roman" w:hAnsi="Times New Roman" w:cs="Times New Roman"/>
          <w:sz w:val="28"/>
          <w:szCs w:val="28"/>
        </w:rPr>
        <w:t>с несовершеннолетними.</w:t>
      </w:r>
    </w:p>
    <w:p w:rsidR="006C20E5" w:rsidRPr="009F083A" w:rsidRDefault="006C20E5" w:rsidP="006C20E5">
      <w:r w:rsidRPr="009F083A">
        <w:rPr>
          <w:rFonts w:ascii="Times New Roman" w:hAnsi="Times New Roman" w:cs="Times New Roman"/>
          <w:sz w:val="28"/>
          <w:szCs w:val="28"/>
        </w:rPr>
        <w:t xml:space="preserve">          2.3. Порядок организации временных рабочих мест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</w:t>
      </w:r>
      <w:r w:rsidR="00714802">
        <w:rPr>
          <w:rFonts w:ascii="Times New Roman" w:hAnsi="Times New Roman" w:cs="Times New Roman"/>
          <w:sz w:val="28"/>
          <w:szCs w:val="28"/>
        </w:rPr>
        <w:t xml:space="preserve">  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 2.3.1. Временные рабочие места для трудоустройства несовершеннолетних граждан могут быть созданы в организациях, являющимися юридическими лицами на 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области.</w:t>
      </w:r>
    </w:p>
    <w:p w:rsidR="006C20E5" w:rsidRPr="009F083A" w:rsidRDefault="006C20E5" w:rsidP="006C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714802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 2.3.2. Приоритетными видами работ для трудоустройства несовершенн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о</w:t>
      </w:r>
      <w:r w:rsidR="007148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4802">
        <w:rPr>
          <w:rFonts w:ascii="Times New Roman" w:hAnsi="Times New Roman" w:cs="Times New Roman"/>
          <w:sz w:val="28"/>
          <w:szCs w:val="28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>летних граждан и  получения профессиональных  навыков определены: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благоустройство и озеленение территории города;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осуществление мер экологического оздоровления города;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ремонт и восстановление детских дворовых и спортивных площадок,</w:t>
      </w:r>
      <w:r w:rsidR="001D7460">
        <w:rPr>
          <w:rFonts w:ascii="Times New Roman" w:hAnsi="Times New Roman" w:cs="Times New Roman"/>
          <w:sz w:val="28"/>
          <w:szCs w:val="28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>хоккейных кортов.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="007148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2.3.3. Основанием для реализации мероприятий по созданию временных рабочих мест является договор о совместной деятельности между управлением </w:t>
      </w:r>
      <w:r w:rsidRPr="009F083A">
        <w:rPr>
          <w:rFonts w:ascii="Times New Roman" w:hAnsi="Times New Roman" w:cs="Times New Roman"/>
          <w:sz w:val="28"/>
          <w:szCs w:val="28"/>
        </w:rPr>
        <w:lastRenderedPageBreak/>
        <w:t>образования администрации ЗАТО г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>адужный Владимирской области и организацией о временном трудоустройстве несовершеннолетних граждан.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    </w:t>
      </w:r>
      <w:r w:rsidR="00714802">
        <w:rPr>
          <w:rFonts w:ascii="Times New Roman" w:hAnsi="Times New Roman" w:cs="Times New Roman"/>
          <w:sz w:val="28"/>
          <w:szCs w:val="28"/>
        </w:rPr>
        <w:t xml:space="preserve">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2.3.4. </w:t>
      </w:r>
      <w:r w:rsidR="00131035">
        <w:rPr>
          <w:rFonts w:ascii="Times New Roman" w:hAnsi="Times New Roman" w:cs="Times New Roman"/>
          <w:sz w:val="28"/>
          <w:szCs w:val="28"/>
        </w:rPr>
        <w:t> При заключении договора между У</w:t>
      </w:r>
      <w:r w:rsidRPr="009F083A">
        <w:rPr>
          <w:rFonts w:ascii="Times New Roman" w:hAnsi="Times New Roman" w:cs="Times New Roman"/>
          <w:sz w:val="28"/>
          <w:szCs w:val="28"/>
        </w:rPr>
        <w:t xml:space="preserve">правлением образования 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и организацией о временном трудоустройстве несовершеннолетних граждан предусматривается квота мест (не менее 50% от общего количества) для несовершеннолетних, находящихся в трудной жизненной ситуации, в том числе:</w:t>
      </w:r>
    </w:p>
    <w:p w:rsidR="006C20E5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состоящих на всех видах профилактического учета;</w:t>
      </w:r>
    </w:p>
    <w:p w:rsidR="00451F5B" w:rsidRPr="009F083A" w:rsidRDefault="00451F5B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из семей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ост</w:t>
      </w:r>
      <w:r w:rsidR="00451F5B"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</w:p>
    <w:p w:rsidR="006C20E5" w:rsidRPr="009F083A" w:rsidRDefault="006C20E5" w:rsidP="006C2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.</w:t>
      </w:r>
    </w:p>
    <w:p w:rsidR="006C20E5" w:rsidRPr="009F083A" w:rsidRDefault="00D661B0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="006C20E5" w:rsidRPr="009F083A">
        <w:rPr>
          <w:rFonts w:ascii="Times New Roman" w:hAnsi="Times New Roman" w:cs="Times New Roman"/>
          <w:sz w:val="28"/>
          <w:szCs w:val="28"/>
        </w:rPr>
        <w:t xml:space="preserve">    2.3.5. Трудоустройство несовершеннолетних граждан осуществляется в соответствии с требованиями Трудового кодекса Российской Федерации.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 2.3.6. На временные рабочие места могут быть трудоустроены несовершеннолетние граждане в возрасте от 14 до 18 лет в период летних каникул.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 2.3.7. Организация  принимает на работу несовершеннолетних и назначает сотрудника – наставника ответственного за организацию работы несовершеннолетних.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E5" w:rsidRPr="009F083A" w:rsidRDefault="006C20E5" w:rsidP="006C20E5">
      <w:pPr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23C">
        <w:rPr>
          <w:rFonts w:ascii="Times New Roman" w:hAnsi="Times New Roman" w:cs="Times New Roman"/>
          <w:sz w:val="28"/>
          <w:szCs w:val="28"/>
        </w:rPr>
        <w:t>2.4</w:t>
      </w:r>
      <w:r w:rsidRPr="009F083A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9F083A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714802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45423C">
        <w:rPr>
          <w:rFonts w:ascii="Times New Roman" w:hAnsi="Times New Roman" w:cs="Times New Roman"/>
          <w:sz w:val="28"/>
          <w:szCs w:val="28"/>
        </w:rPr>
        <w:t>2.4.1.</w:t>
      </w:r>
      <w:r w:rsidRPr="009F083A">
        <w:rPr>
          <w:rFonts w:ascii="Times New Roman" w:hAnsi="Times New Roman" w:cs="Times New Roman"/>
          <w:sz w:val="28"/>
          <w:szCs w:val="28"/>
        </w:rPr>
        <w:t> Работодатель направляет заявку на участие в Конкурсе согласно приложению</w:t>
      </w:r>
      <w:r w:rsidR="00451F5B">
        <w:rPr>
          <w:rFonts w:ascii="Times New Roman" w:hAnsi="Times New Roman" w:cs="Times New Roman"/>
          <w:sz w:val="28"/>
          <w:szCs w:val="28"/>
        </w:rPr>
        <w:t xml:space="preserve"> №1 к Порядку</w:t>
      </w:r>
      <w:r w:rsidR="00591F38">
        <w:rPr>
          <w:rFonts w:ascii="Times New Roman" w:hAnsi="Times New Roman" w:cs="Times New Roman"/>
          <w:sz w:val="28"/>
          <w:szCs w:val="28"/>
        </w:rPr>
        <w:t>.</w:t>
      </w: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E5" w:rsidRPr="009F083A" w:rsidRDefault="006C20E5" w:rsidP="00591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83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714802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</w:t>
      </w:r>
      <w:r w:rsidR="0045423C">
        <w:rPr>
          <w:rFonts w:ascii="Times New Roman" w:hAnsi="Times New Roman" w:cs="Times New Roman"/>
          <w:sz w:val="28"/>
          <w:szCs w:val="28"/>
        </w:rPr>
        <w:t>2.4.2.</w:t>
      </w:r>
      <w:r w:rsidRPr="009F083A">
        <w:rPr>
          <w:rFonts w:ascii="Times New Roman" w:hAnsi="Times New Roman" w:cs="Times New Roman"/>
          <w:sz w:val="28"/>
          <w:szCs w:val="28"/>
        </w:rPr>
        <w:t xml:space="preserve"> Конкурсная комиссия, состав которой утверждается </w:t>
      </w:r>
      <w:r w:rsidR="001D746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F083A">
        <w:rPr>
          <w:rFonts w:ascii="Times New Roman" w:hAnsi="Times New Roman" w:cs="Times New Roman"/>
          <w:sz w:val="28"/>
          <w:szCs w:val="28"/>
        </w:rPr>
        <w:t>администрации ЗАТО г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45423C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="00DC1152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9F083A">
        <w:rPr>
          <w:rFonts w:ascii="Times New Roman" w:hAnsi="Times New Roman" w:cs="Times New Roman"/>
          <w:sz w:val="28"/>
          <w:szCs w:val="28"/>
        </w:rPr>
        <w:t>, оценивает заявки по следующим критериям: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соответствие приоритетным видам работ;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 планируемый охват несовершеннолетних граждан, в том числе несовершеннолетних, находящихся в трудной жизненной ситуации;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- возможность предоставления организацией дополнительной финансовой и социальной поддержки несовершеннолетним работникам, а также возможность </w:t>
      </w:r>
      <w:proofErr w:type="spellStart"/>
      <w:r w:rsidRPr="009F08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083A">
        <w:rPr>
          <w:rFonts w:ascii="Times New Roman" w:hAnsi="Times New Roman" w:cs="Times New Roman"/>
          <w:sz w:val="28"/>
          <w:szCs w:val="28"/>
        </w:rPr>
        <w:t xml:space="preserve"> расходов на оплату труда за счет собственных средств;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 наличие успешного опыта организации трудовой занятости</w:t>
      </w:r>
      <w:r w:rsidR="00A7268F">
        <w:rPr>
          <w:rFonts w:ascii="Times New Roman" w:hAnsi="Times New Roman" w:cs="Times New Roman"/>
          <w:sz w:val="28"/>
          <w:szCs w:val="28"/>
        </w:rPr>
        <w:t xml:space="preserve">  несовершеннолетних и молодежи;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городской бюджет муниципального образования субсидий, бюджетных инвестиций, 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городским бюджетом муниципального образования;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083A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9F083A">
        <w:rPr>
          <w:rFonts w:ascii="Times New Roman" w:hAnsi="Times New Roman" w:cs="Times New Roman"/>
          <w:sz w:val="28"/>
          <w:szCs w:val="28"/>
        </w:rPr>
        <w:t xml:space="preserve"> в процессе реорганизации, ликвидации, а также отсутствие в отношении организации введенной процедуры банкротства и отсутствие приостановки деятельности в порядке, предусмотренном законодательством Российской Федерации;</w:t>
      </w:r>
    </w:p>
    <w:p w:rsidR="006C20E5" w:rsidRPr="009F083A" w:rsidRDefault="006C20E5" w:rsidP="006C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выплате заработной платы работникам.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 </w:t>
      </w:r>
      <w:r w:rsidR="008E3558">
        <w:rPr>
          <w:rFonts w:ascii="Times New Roman" w:hAnsi="Times New Roman" w:cs="Times New Roman"/>
          <w:sz w:val="28"/>
          <w:szCs w:val="28"/>
        </w:rPr>
        <w:t xml:space="preserve">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Заявки, оформленные не по форме, содержащие неполный перечень информации, поданные позже указанного срока, к рассмотрению на заседании конкурсной комиссии не принимаются.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="0045423C">
        <w:rPr>
          <w:rFonts w:ascii="Times New Roman" w:hAnsi="Times New Roman" w:cs="Times New Roman"/>
          <w:sz w:val="28"/>
          <w:szCs w:val="28"/>
        </w:rPr>
        <w:t>2.4.3.</w:t>
      </w:r>
      <w:r w:rsidRPr="009F083A">
        <w:rPr>
          <w:rFonts w:ascii="Times New Roman" w:hAnsi="Times New Roman" w:cs="Times New Roman"/>
          <w:sz w:val="28"/>
          <w:szCs w:val="28"/>
        </w:rPr>
        <w:t> Заседание конкурсной комиссии правомочно, если на нем присутствует не менее 2/3 от утвержденного состава. Решение на заседании конкурсной комиссии принимается простым большинством голосов  от числа присутствующих на заседании членов конкурсной комиссии, в случае равенства голосов решающим   является голос председателя.</w:t>
      </w:r>
    </w:p>
    <w:p w:rsidR="006C20E5" w:rsidRPr="009F083A" w:rsidRDefault="006C20E5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Pr="009F083A">
        <w:rPr>
          <w:rFonts w:ascii="Times New Roman" w:hAnsi="Times New Roman" w:cs="Times New Roman"/>
          <w:sz w:val="28"/>
          <w:szCs w:val="28"/>
        </w:rPr>
        <w:t xml:space="preserve">   </w:t>
      </w:r>
      <w:r w:rsidR="0045423C">
        <w:rPr>
          <w:rFonts w:ascii="Times New Roman" w:hAnsi="Times New Roman" w:cs="Times New Roman"/>
          <w:sz w:val="28"/>
          <w:szCs w:val="28"/>
        </w:rPr>
        <w:t>2.4.4.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>На основании протокола, подписанного членами конкурсной комиссии, с организацией заключается договор о совместной деятельности по организации временного трудоустройства несовершеннолетних граждан в возрасте от 14 до 18 лет.</w:t>
      </w:r>
    </w:p>
    <w:p w:rsidR="006C20E5" w:rsidRPr="009F083A" w:rsidRDefault="00D661B0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     </w:t>
      </w:r>
      <w:r w:rsidR="006C20E5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45423C">
        <w:rPr>
          <w:rFonts w:ascii="Times New Roman" w:hAnsi="Times New Roman" w:cs="Times New Roman"/>
          <w:sz w:val="28"/>
          <w:szCs w:val="28"/>
        </w:rPr>
        <w:t>2.4.5.</w:t>
      </w:r>
      <w:r w:rsidR="006C20E5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6C20E5" w:rsidRPr="009F083A">
        <w:rPr>
          <w:rFonts w:ascii="Times New Roman" w:hAnsi="Times New Roman" w:cs="Times New Roman"/>
          <w:sz w:val="28"/>
          <w:szCs w:val="28"/>
        </w:rPr>
        <w:t>Работодатель предоставляет в течение трех рабочих дней после окончания отчетного периода документы, определенные в договоре.</w:t>
      </w:r>
    </w:p>
    <w:p w:rsidR="00406A0D" w:rsidRPr="009F083A" w:rsidRDefault="00406A0D" w:rsidP="006C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1FEF" w:rsidRPr="009F083A" w:rsidRDefault="006C20E5" w:rsidP="00DC1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A">
        <w:rPr>
          <w:rFonts w:ascii="Times New Roman" w:hAnsi="Times New Roman" w:cs="Times New Roman"/>
          <w:b/>
          <w:sz w:val="28"/>
          <w:szCs w:val="28"/>
        </w:rPr>
        <w:t>3</w:t>
      </w:r>
      <w:r w:rsidR="00DC1FEF" w:rsidRPr="009F083A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:rsidR="00DC1FEF" w:rsidRPr="009F083A" w:rsidRDefault="00DC1FEF" w:rsidP="00DC1F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21C" w:rsidRPr="009F083A" w:rsidRDefault="006C20E5" w:rsidP="00DC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3.1.</w:t>
      </w:r>
      <w:r w:rsidR="00434A8A" w:rsidRPr="009F083A">
        <w:rPr>
          <w:rFonts w:ascii="Times New Roman" w:hAnsi="Times New Roman" w:cs="Times New Roman"/>
          <w:sz w:val="28"/>
          <w:szCs w:val="28"/>
        </w:rPr>
        <w:t xml:space="preserve"> Размер субсидии </w:t>
      </w:r>
      <w:r w:rsidR="00D661B0" w:rsidRPr="009F083A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оказанием услуг по временному трудоустройству несовершеннолетних граждан от 14 до 18 лет </w:t>
      </w:r>
      <w:r w:rsidR="00434A8A" w:rsidRPr="009F083A">
        <w:rPr>
          <w:rFonts w:ascii="Times New Roman" w:hAnsi="Times New Roman" w:cs="Times New Roman"/>
          <w:sz w:val="28"/>
          <w:szCs w:val="28"/>
        </w:rPr>
        <w:t xml:space="preserve">рассчитывается в пределах бюджетных ассигнований, предусмотренных решением Совета народных депутатов ЗАТО </w:t>
      </w:r>
      <w:proofErr w:type="gramStart"/>
      <w:r w:rsidR="00434A8A" w:rsidRPr="009F08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4A8A" w:rsidRPr="009F083A">
        <w:rPr>
          <w:rFonts w:ascii="Times New Roman" w:hAnsi="Times New Roman" w:cs="Times New Roman"/>
          <w:sz w:val="28"/>
          <w:szCs w:val="28"/>
        </w:rPr>
        <w:t xml:space="preserve">. Радужный Владимирской области о городском бюджете на </w:t>
      </w:r>
      <w:r w:rsidR="000D42DE" w:rsidRPr="009F083A">
        <w:rPr>
          <w:rFonts w:ascii="Times New Roman" w:hAnsi="Times New Roman" w:cs="Times New Roman"/>
          <w:sz w:val="28"/>
          <w:szCs w:val="28"/>
        </w:rPr>
        <w:t>202</w:t>
      </w:r>
      <w:r w:rsidR="001021B7" w:rsidRPr="009F083A">
        <w:rPr>
          <w:rFonts w:ascii="Times New Roman" w:hAnsi="Times New Roman" w:cs="Times New Roman"/>
          <w:sz w:val="28"/>
          <w:szCs w:val="28"/>
        </w:rPr>
        <w:t>4</w:t>
      </w:r>
      <w:r w:rsidR="00434A8A" w:rsidRPr="009F083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621C" w:rsidRPr="009F083A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1021B7" w:rsidRPr="009F083A" w:rsidRDefault="001021B7" w:rsidP="00DC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A6" w:rsidRPr="009F083A" w:rsidRDefault="000B56A6" w:rsidP="00DC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Fi=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(D+S+K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),</m:t>
          </m:r>
        </m:oMath>
      </m:oMathPara>
    </w:p>
    <w:p w:rsidR="004D3FF5" w:rsidRPr="009F083A" w:rsidRDefault="009F38B8" w:rsidP="003D3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где</w:t>
      </w:r>
    </w:p>
    <w:p w:rsidR="009F38B8" w:rsidRPr="009F083A" w:rsidRDefault="009F38B8" w:rsidP="003D3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83A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9F083A">
        <w:rPr>
          <w:rFonts w:ascii="Times New Roman" w:hAnsi="Times New Roman" w:cs="Times New Roman"/>
          <w:sz w:val="28"/>
          <w:szCs w:val="28"/>
        </w:rPr>
        <w:t xml:space="preserve"> – </w:t>
      </w:r>
      <w:r w:rsidR="000D42DE" w:rsidRPr="009F083A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9F083A">
        <w:rPr>
          <w:rFonts w:ascii="Times New Roman" w:hAnsi="Times New Roman" w:cs="Times New Roman"/>
          <w:sz w:val="28"/>
          <w:szCs w:val="28"/>
        </w:rPr>
        <w:t>субсиди</w:t>
      </w:r>
      <w:r w:rsidR="000D42DE" w:rsidRPr="009F083A">
        <w:rPr>
          <w:rFonts w:ascii="Times New Roman" w:hAnsi="Times New Roman" w:cs="Times New Roman"/>
          <w:sz w:val="28"/>
          <w:szCs w:val="28"/>
        </w:rPr>
        <w:t>и</w:t>
      </w:r>
      <w:r w:rsidRPr="009F083A">
        <w:rPr>
          <w:rFonts w:ascii="Times New Roman" w:hAnsi="Times New Roman" w:cs="Times New Roman"/>
          <w:sz w:val="28"/>
          <w:szCs w:val="28"/>
        </w:rPr>
        <w:t>;</w:t>
      </w:r>
    </w:p>
    <w:p w:rsidR="009F38B8" w:rsidRPr="009F083A" w:rsidRDefault="009F38B8" w:rsidP="009F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083A">
        <w:rPr>
          <w:rFonts w:ascii="Times New Roman" w:hAnsi="Times New Roman" w:cs="Times New Roman"/>
          <w:sz w:val="28"/>
          <w:szCs w:val="28"/>
        </w:rPr>
        <w:t xml:space="preserve">–количество трудоустроенных </w:t>
      </w:r>
      <w:r w:rsidR="00E7369B" w:rsidRPr="009F083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E8621C" w:rsidRPr="009F083A">
        <w:rPr>
          <w:rFonts w:ascii="Times New Roman" w:hAnsi="Times New Roman" w:cs="Times New Roman"/>
          <w:sz w:val="28"/>
          <w:szCs w:val="28"/>
        </w:rPr>
        <w:t xml:space="preserve"> несовершеннолетних в возрасте от 14 до 18 лет</w:t>
      </w:r>
      <w:r w:rsidR="000D62B9" w:rsidRPr="009F083A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 w:rsidR="00E8621C" w:rsidRPr="009F083A">
        <w:rPr>
          <w:rFonts w:ascii="Times New Roman" w:hAnsi="Times New Roman" w:cs="Times New Roman"/>
          <w:sz w:val="28"/>
          <w:szCs w:val="28"/>
        </w:rPr>
        <w:t>;</w:t>
      </w:r>
    </w:p>
    <w:p w:rsidR="009F38B8" w:rsidRPr="009F083A" w:rsidRDefault="009F38B8" w:rsidP="009F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F083A">
        <w:rPr>
          <w:rFonts w:ascii="Times New Roman" w:hAnsi="Times New Roman" w:cs="Times New Roman"/>
          <w:sz w:val="28"/>
          <w:szCs w:val="28"/>
        </w:rPr>
        <w:t xml:space="preserve"> –</w:t>
      </w:r>
      <w:r w:rsidR="00E8621C" w:rsidRPr="009F083A">
        <w:rPr>
          <w:rFonts w:ascii="Times New Roman" w:hAnsi="Times New Roman" w:cs="Times New Roman"/>
          <w:sz w:val="28"/>
          <w:szCs w:val="28"/>
        </w:rPr>
        <w:t xml:space="preserve"> заработная плата несовершеннолетнего, рассчитанная исходя из минимального</w:t>
      </w:r>
      <w:r w:rsidRPr="009F083A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8621C" w:rsidRPr="009F083A">
        <w:rPr>
          <w:rFonts w:ascii="Times New Roman" w:hAnsi="Times New Roman" w:cs="Times New Roman"/>
          <w:sz w:val="28"/>
          <w:szCs w:val="28"/>
        </w:rPr>
        <w:t>а оплаты труда, установленного</w:t>
      </w:r>
      <w:r w:rsidRPr="009F083A">
        <w:rPr>
          <w:rFonts w:ascii="Times New Roman" w:hAnsi="Times New Roman" w:cs="Times New Roman"/>
          <w:sz w:val="28"/>
          <w:szCs w:val="28"/>
        </w:rPr>
        <w:t xml:space="preserve"> статьей 1 Федерального</w:t>
      </w:r>
      <w:r w:rsidR="00E8621C" w:rsidRPr="009F083A">
        <w:rPr>
          <w:rFonts w:ascii="Times New Roman" w:hAnsi="Times New Roman" w:cs="Times New Roman"/>
          <w:sz w:val="28"/>
          <w:szCs w:val="28"/>
        </w:rPr>
        <w:t xml:space="preserve"> закона от 19.06.2000 № 82-ФЗ «О минимальном размере оплаты труда», за фактически отработанное время;</w:t>
      </w:r>
    </w:p>
    <w:p w:rsidR="00E8621C" w:rsidRPr="009F083A" w:rsidRDefault="00E8621C" w:rsidP="009F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8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начисленные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 xml:space="preserve"> на заработную плату страховые взносы (</w:t>
      </w:r>
      <w:r w:rsidRPr="009F08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83A">
        <w:rPr>
          <w:rFonts w:ascii="Times New Roman" w:hAnsi="Times New Roman" w:cs="Times New Roman"/>
          <w:sz w:val="28"/>
          <w:szCs w:val="28"/>
        </w:rPr>
        <w:t xml:space="preserve"> = </w:t>
      </w:r>
      <w:r w:rsidRPr="009F08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F083A">
        <w:rPr>
          <w:rFonts w:ascii="Times New Roman" w:hAnsi="Times New Roman" w:cs="Times New Roman"/>
          <w:sz w:val="28"/>
          <w:szCs w:val="28"/>
        </w:rPr>
        <w:t xml:space="preserve"> * 30,2%)</w:t>
      </w:r>
      <w:r w:rsidR="0014524E" w:rsidRPr="009F083A">
        <w:rPr>
          <w:rFonts w:ascii="Times New Roman" w:hAnsi="Times New Roman" w:cs="Times New Roman"/>
          <w:sz w:val="28"/>
          <w:szCs w:val="28"/>
        </w:rPr>
        <w:t>;</w:t>
      </w:r>
    </w:p>
    <w:p w:rsidR="00E8621C" w:rsidRDefault="00E8621C" w:rsidP="009F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08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F083A">
        <w:rPr>
          <w:rFonts w:ascii="Times New Roman" w:hAnsi="Times New Roman" w:cs="Times New Roman"/>
          <w:sz w:val="28"/>
          <w:szCs w:val="28"/>
        </w:rPr>
        <w:t>компенсация</w:t>
      </w:r>
      <w:proofErr w:type="gramEnd"/>
      <w:r w:rsidRPr="009F083A">
        <w:rPr>
          <w:rFonts w:ascii="Times New Roman" w:hAnsi="Times New Roman" w:cs="Times New Roman"/>
          <w:sz w:val="28"/>
          <w:szCs w:val="28"/>
        </w:rPr>
        <w:t xml:space="preserve"> за неиспользованный отпуск, рассчитанная исходя из минимального размера оплаты труда.</w:t>
      </w:r>
    </w:p>
    <w:p w:rsidR="00991C7B" w:rsidRPr="00991C7B" w:rsidRDefault="00991C7B" w:rsidP="0099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оплаты </w:t>
      </w:r>
      <w:r w:rsidRPr="00991C7B">
        <w:rPr>
          <w:rFonts w:ascii="Times New Roman" w:hAnsi="Times New Roman" w:cs="Times New Roman"/>
          <w:sz w:val="28"/>
          <w:szCs w:val="28"/>
        </w:rPr>
        <w:t xml:space="preserve">труда по организации временного трудоустройства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991C7B">
        <w:rPr>
          <w:rFonts w:ascii="Times New Roman" w:hAnsi="Times New Roman" w:cs="Times New Roman"/>
          <w:sz w:val="28"/>
          <w:szCs w:val="28"/>
        </w:rPr>
        <w:t>есоверше</w:t>
      </w:r>
      <w:proofErr w:type="gramStart"/>
      <w:r w:rsidRPr="00991C7B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C7B">
        <w:rPr>
          <w:rFonts w:ascii="Times New Roman" w:hAnsi="Times New Roman" w:cs="Times New Roman"/>
          <w:sz w:val="28"/>
          <w:szCs w:val="28"/>
        </w:rPr>
        <w:t>нолетних</w:t>
      </w:r>
      <w:proofErr w:type="spellEnd"/>
      <w:r w:rsidRPr="00991C7B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определен в приложении № 3 к Порядку.</w:t>
      </w:r>
    </w:p>
    <w:p w:rsidR="000B7D74" w:rsidRPr="009F083A" w:rsidRDefault="00131035" w:rsidP="009F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661B0" w:rsidRPr="009F083A">
        <w:rPr>
          <w:rFonts w:ascii="Times New Roman" w:hAnsi="Times New Roman" w:cs="Times New Roman"/>
          <w:sz w:val="28"/>
          <w:szCs w:val="28"/>
        </w:rPr>
        <w:t>.</w:t>
      </w:r>
      <w:r w:rsidR="00C72C7B" w:rsidRPr="009F083A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городского бюджета перечисля</w:t>
      </w:r>
      <w:r w:rsidR="00A31E72">
        <w:rPr>
          <w:rFonts w:ascii="Times New Roman" w:hAnsi="Times New Roman" w:cs="Times New Roman"/>
          <w:sz w:val="28"/>
          <w:szCs w:val="28"/>
        </w:rPr>
        <w:t>ет субсидию на расчетный счет  получателя</w:t>
      </w:r>
      <w:r w:rsidR="00C72C7B" w:rsidRPr="009F083A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31E72" w:rsidRPr="009F083A">
        <w:rPr>
          <w:rFonts w:ascii="Times New Roman" w:hAnsi="Times New Roman" w:cs="Times New Roman"/>
          <w:sz w:val="28"/>
          <w:szCs w:val="28"/>
        </w:rPr>
        <w:t xml:space="preserve">по реквизитам, указанным в </w:t>
      </w:r>
      <w:r w:rsidR="00A31E72">
        <w:rPr>
          <w:rFonts w:ascii="Times New Roman" w:hAnsi="Times New Roman" w:cs="Times New Roman"/>
          <w:sz w:val="28"/>
          <w:szCs w:val="28"/>
        </w:rPr>
        <w:t>договоре</w:t>
      </w:r>
      <w:r w:rsidR="00A31E72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0B7D74" w:rsidRPr="009F083A">
        <w:rPr>
          <w:rFonts w:ascii="Times New Roman" w:hAnsi="Times New Roman" w:cs="Times New Roman"/>
          <w:sz w:val="28"/>
          <w:szCs w:val="28"/>
        </w:rPr>
        <w:t>не позднее 10 рабочих дней</w:t>
      </w:r>
      <w:r w:rsidR="00A31E72">
        <w:rPr>
          <w:rFonts w:ascii="Times New Roman" w:hAnsi="Times New Roman" w:cs="Times New Roman"/>
          <w:sz w:val="28"/>
          <w:szCs w:val="28"/>
        </w:rPr>
        <w:t>.</w:t>
      </w:r>
      <w:r w:rsidR="00C72C7B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A31E72">
        <w:rPr>
          <w:rFonts w:ascii="Times New Roman" w:hAnsi="Times New Roman" w:cs="Times New Roman"/>
          <w:sz w:val="28"/>
          <w:szCs w:val="28"/>
        </w:rPr>
        <w:t>О</w:t>
      </w:r>
      <w:r w:rsidR="00C72C7B" w:rsidRPr="009F083A">
        <w:rPr>
          <w:rFonts w:ascii="Times New Roman" w:hAnsi="Times New Roman" w:cs="Times New Roman"/>
          <w:sz w:val="28"/>
          <w:szCs w:val="28"/>
        </w:rPr>
        <w:t>сновани</w:t>
      </w:r>
      <w:r w:rsidR="00A31E72">
        <w:rPr>
          <w:rFonts w:ascii="Times New Roman" w:hAnsi="Times New Roman" w:cs="Times New Roman"/>
          <w:sz w:val="28"/>
          <w:szCs w:val="28"/>
        </w:rPr>
        <w:t>ем</w:t>
      </w:r>
      <w:r w:rsidR="00C72C7B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A31E7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B7D74" w:rsidRPr="009F083A">
        <w:rPr>
          <w:rFonts w:ascii="Times New Roman" w:hAnsi="Times New Roman" w:cs="Times New Roman"/>
          <w:sz w:val="28"/>
          <w:szCs w:val="28"/>
        </w:rPr>
        <w:t>принят</w:t>
      </w:r>
      <w:r w:rsidR="00A31E72">
        <w:rPr>
          <w:rFonts w:ascii="Times New Roman" w:hAnsi="Times New Roman" w:cs="Times New Roman"/>
          <w:sz w:val="28"/>
          <w:szCs w:val="28"/>
        </w:rPr>
        <w:t>ый</w:t>
      </w:r>
      <w:r w:rsidR="000B7D74" w:rsidRPr="009F083A">
        <w:rPr>
          <w:rFonts w:ascii="Times New Roman" w:hAnsi="Times New Roman" w:cs="Times New Roman"/>
          <w:sz w:val="28"/>
          <w:szCs w:val="28"/>
        </w:rPr>
        <w:t xml:space="preserve"> </w:t>
      </w:r>
      <w:r w:rsidR="00A31E72">
        <w:rPr>
          <w:rFonts w:ascii="Times New Roman" w:hAnsi="Times New Roman" w:cs="Times New Roman"/>
          <w:sz w:val="28"/>
          <w:szCs w:val="28"/>
        </w:rPr>
        <w:t>отчет</w:t>
      </w:r>
      <w:r w:rsidR="00C72C7B" w:rsidRPr="009F083A">
        <w:rPr>
          <w:rFonts w:ascii="Times New Roman" w:hAnsi="Times New Roman" w:cs="Times New Roman"/>
          <w:sz w:val="28"/>
          <w:szCs w:val="28"/>
        </w:rPr>
        <w:t xml:space="preserve"> получателя субсидии о фактическом трудоустройстве несовершеннолетних в возрасте от 14 до 18 лет</w:t>
      </w:r>
      <w:r w:rsidR="000D62B9" w:rsidRPr="009F083A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 w:rsidR="002217F0">
        <w:rPr>
          <w:rFonts w:ascii="Times New Roman" w:hAnsi="Times New Roman" w:cs="Times New Roman"/>
          <w:sz w:val="28"/>
          <w:szCs w:val="28"/>
        </w:rPr>
        <w:t>.</w:t>
      </w:r>
    </w:p>
    <w:p w:rsidR="007403B4" w:rsidRPr="009F083A" w:rsidRDefault="00131035" w:rsidP="009F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F083A">
        <w:rPr>
          <w:rFonts w:ascii="Times New Roman" w:hAnsi="Times New Roman" w:cs="Times New Roman"/>
          <w:sz w:val="28"/>
          <w:szCs w:val="28"/>
        </w:rPr>
        <w:t>.</w:t>
      </w:r>
      <w:r w:rsidR="006B1830" w:rsidRPr="009F083A">
        <w:rPr>
          <w:rFonts w:ascii="Times New Roman" w:hAnsi="Times New Roman" w:cs="Times New Roman"/>
          <w:sz w:val="28"/>
          <w:szCs w:val="28"/>
        </w:rPr>
        <w:t xml:space="preserve"> Отчетным периодом является календарный месяц. Отчет о фактическом трудоустройстве несовершеннолетних в возрасте от 14 до 18 лет формируется получателем субсидии </w:t>
      </w:r>
      <w:r w:rsidR="007403B4" w:rsidRPr="009F083A">
        <w:rPr>
          <w:rFonts w:ascii="Times New Roman" w:hAnsi="Times New Roman" w:cs="Times New Roman"/>
          <w:sz w:val="28"/>
          <w:szCs w:val="28"/>
        </w:rPr>
        <w:t>в течени</w:t>
      </w:r>
      <w:r w:rsidR="003747D9" w:rsidRPr="009F083A">
        <w:rPr>
          <w:rFonts w:ascii="Times New Roman" w:hAnsi="Times New Roman" w:cs="Times New Roman"/>
          <w:sz w:val="28"/>
          <w:szCs w:val="28"/>
        </w:rPr>
        <w:t>е</w:t>
      </w:r>
      <w:r w:rsidR="007403B4" w:rsidRPr="009F083A">
        <w:rPr>
          <w:rFonts w:ascii="Times New Roman" w:hAnsi="Times New Roman" w:cs="Times New Roman"/>
          <w:sz w:val="28"/>
          <w:szCs w:val="28"/>
        </w:rPr>
        <w:t xml:space="preserve"> 10 календарных дней и предоставляется </w:t>
      </w:r>
      <w:r w:rsidR="00E07B68" w:rsidRPr="009F083A">
        <w:rPr>
          <w:rFonts w:ascii="Times New Roman" w:hAnsi="Times New Roman" w:cs="Times New Roman"/>
          <w:sz w:val="28"/>
          <w:szCs w:val="28"/>
        </w:rPr>
        <w:t>главному распорядителю средств городского бюджета</w:t>
      </w:r>
      <w:r w:rsidR="007403B4" w:rsidRPr="009F083A">
        <w:rPr>
          <w:rFonts w:ascii="Times New Roman" w:hAnsi="Times New Roman" w:cs="Times New Roman"/>
          <w:sz w:val="28"/>
          <w:szCs w:val="28"/>
        </w:rPr>
        <w:t xml:space="preserve"> на </w:t>
      </w:r>
      <w:r w:rsidR="007403B4" w:rsidRPr="009F083A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носителе. </w:t>
      </w:r>
      <w:r w:rsidR="00E07B68" w:rsidRPr="009F083A">
        <w:rPr>
          <w:rFonts w:ascii="Times New Roman" w:hAnsi="Times New Roman" w:cs="Times New Roman"/>
          <w:sz w:val="28"/>
          <w:szCs w:val="28"/>
        </w:rPr>
        <w:t>Главный распорядитель средств городского бюджета</w:t>
      </w:r>
      <w:r w:rsidR="007403B4" w:rsidRPr="009F083A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747D9" w:rsidRPr="009F083A">
        <w:rPr>
          <w:rFonts w:ascii="Times New Roman" w:hAnsi="Times New Roman" w:cs="Times New Roman"/>
          <w:sz w:val="28"/>
          <w:szCs w:val="28"/>
        </w:rPr>
        <w:t>е</w:t>
      </w:r>
      <w:r w:rsidR="007403B4" w:rsidRPr="009F083A">
        <w:rPr>
          <w:rFonts w:ascii="Times New Roman" w:hAnsi="Times New Roman" w:cs="Times New Roman"/>
          <w:sz w:val="28"/>
          <w:szCs w:val="28"/>
        </w:rPr>
        <w:t xml:space="preserve"> 2 дней проверяет соответствие сведений, указанных в отчете, фактическим затратам и принимает, ли</w:t>
      </w:r>
      <w:r w:rsidR="00A31E72">
        <w:rPr>
          <w:rFonts w:ascii="Times New Roman" w:hAnsi="Times New Roman" w:cs="Times New Roman"/>
          <w:sz w:val="28"/>
          <w:szCs w:val="28"/>
        </w:rPr>
        <w:t>бо отказывает в принятии отчета</w:t>
      </w:r>
      <w:r w:rsidR="007403B4" w:rsidRPr="009F083A">
        <w:rPr>
          <w:rFonts w:ascii="Times New Roman" w:hAnsi="Times New Roman" w:cs="Times New Roman"/>
          <w:sz w:val="28"/>
          <w:szCs w:val="28"/>
        </w:rPr>
        <w:t>.</w:t>
      </w:r>
    </w:p>
    <w:p w:rsidR="00030B80" w:rsidRPr="009F083A" w:rsidRDefault="00131035" w:rsidP="009F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F083A">
        <w:rPr>
          <w:rFonts w:ascii="Times New Roman" w:hAnsi="Times New Roman" w:cs="Times New Roman"/>
          <w:sz w:val="28"/>
          <w:szCs w:val="28"/>
        </w:rPr>
        <w:t xml:space="preserve">. </w:t>
      </w:r>
      <w:r w:rsidR="00030B80" w:rsidRPr="009F083A">
        <w:rPr>
          <w:rFonts w:ascii="Times New Roman" w:hAnsi="Times New Roman" w:cs="Times New Roman"/>
          <w:sz w:val="28"/>
          <w:szCs w:val="28"/>
        </w:rPr>
        <w:t>Главный распорядитель средств городского бюджета принимает на себя обязательство по обеспечению хранения и защиты персональных данных в соответствии с требованиями Федерального закона от 27.07.2006 № 152-ФЗ «О персональных данных».</w:t>
      </w:r>
    </w:p>
    <w:p w:rsidR="009F38B8" w:rsidRPr="009F083A" w:rsidRDefault="009F38B8" w:rsidP="0003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30" w:rsidRPr="009F083A" w:rsidRDefault="009F083A" w:rsidP="006B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1830" w:rsidRPr="009F083A"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</w:t>
      </w:r>
      <w:proofErr w:type="gramStart"/>
      <w:r w:rsidR="006B1830" w:rsidRPr="009F083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B1830" w:rsidRPr="009F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BB4">
        <w:rPr>
          <w:rFonts w:ascii="Times New Roman" w:hAnsi="Times New Roman" w:cs="Times New Roman"/>
          <w:b/>
          <w:sz w:val="28"/>
          <w:szCs w:val="28"/>
        </w:rPr>
        <w:t xml:space="preserve">достижением результатов, за </w:t>
      </w:r>
      <w:r w:rsidR="006B1830" w:rsidRPr="009F083A">
        <w:rPr>
          <w:rFonts w:ascii="Times New Roman" w:hAnsi="Times New Roman" w:cs="Times New Roman"/>
          <w:b/>
          <w:sz w:val="28"/>
          <w:szCs w:val="28"/>
        </w:rPr>
        <w:t>соблюдением условий, целей и порядка предоставления субсидии и ответственность за их несоблюдение</w:t>
      </w:r>
    </w:p>
    <w:p w:rsidR="007D0786" w:rsidRPr="009F083A" w:rsidRDefault="007D0786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786" w:rsidRPr="009F083A" w:rsidRDefault="009F083A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786" w:rsidRPr="009F083A">
        <w:rPr>
          <w:rFonts w:ascii="Times New Roman" w:hAnsi="Times New Roman" w:cs="Times New Roman"/>
          <w:sz w:val="28"/>
          <w:szCs w:val="28"/>
        </w:rPr>
        <w:t xml:space="preserve">.1. Проверка </w:t>
      </w:r>
      <w:r w:rsidR="002D0BB4">
        <w:rPr>
          <w:rFonts w:ascii="Times New Roman" w:hAnsi="Times New Roman" w:cs="Times New Roman"/>
          <w:sz w:val="28"/>
          <w:szCs w:val="28"/>
        </w:rPr>
        <w:t xml:space="preserve">достижения результатов, </w:t>
      </w:r>
      <w:r w:rsidR="007D0786" w:rsidRPr="009F083A">
        <w:rPr>
          <w:rFonts w:ascii="Times New Roman" w:hAnsi="Times New Roman" w:cs="Times New Roman"/>
          <w:sz w:val="28"/>
          <w:szCs w:val="28"/>
        </w:rPr>
        <w:t>соблюдения условий и порядка предоставления субсидии получателем субсидии осуществляется главным распорядителем средс</w:t>
      </w:r>
      <w:r w:rsidR="00030B80" w:rsidRPr="009F083A">
        <w:rPr>
          <w:rFonts w:ascii="Times New Roman" w:hAnsi="Times New Roman" w:cs="Times New Roman"/>
          <w:sz w:val="28"/>
          <w:szCs w:val="28"/>
        </w:rPr>
        <w:t>тв городского бюджета и уполномоченным органом финансового контроля в соответствии с действующим законодательством Российской Федерации.</w:t>
      </w:r>
    </w:p>
    <w:p w:rsidR="00030B80" w:rsidRPr="009F083A" w:rsidRDefault="009F083A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B80" w:rsidRPr="009F083A">
        <w:rPr>
          <w:rFonts w:ascii="Times New Roman" w:hAnsi="Times New Roman" w:cs="Times New Roman"/>
          <w:sz w:val="28"/>
          <w:szCs w:val="28"/>
        </w:rPr>
        <w:t>.2. В случае установления в ходе проведения проверок органами, указанными в пункте</w:t>
      </w:r>
      <w:r w:rsidR="00C87E54">
        <w:rPr>
          <w:rFonts w:ascii="Times New Roman" w:hAnsi="Times New Roman" w:cs="Times New Roman"/>
          <w:sz w:val="28"/>
          <w:szCs w:val="28"/>
        </w:rPr>
        <w:t xml:space="preserve"> 4</w:t>
      </w:r>
      <w:r w:rsidR="00030B80" w:rsidRPr="009F083A">
        <w:rPr>
          <w:rFonts w:ascii="Times New Roman" w:hAnsi="Times New Roman" w:cs="Times New Roman"/>
          <w:sz w:val="28"/>
          <w:szCs w:val="28"/>
        </w:rPr>
        <w:t>.1 настоящего Порядка, фактов нарушения получателем субсидии условий и порядка предоставления субсидии</w:t>
      </w:r>
      <w:r w:rsidR="002D0BB4">
        <w:rPr>
          <w:rFonts w:ascii="Times New Roman" w:hAnsi="Times New Roman" w:cs="Times New Roman"/>
          <w:sz w:val="28"/>
          <w:szCs w:val="28"/>
        </w:rPr>
        <w:t>,</w:t>
      </w:r>
      <w:r w:rsidR="00030B80" w:rsidRPr="009F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B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D0BB4">
        <w:rPr>
          <w:rFonts w:ascii="Times New Roman" w:hAnsi="Times New Roman" w:cs="Times New Roman"/>
          <w:sz w:val="28"/>
          <w:szCs w:val="28"/>
        </w:rPr>
        <w:t xml:space="preserve"> результатов или  </w:t>
      </w:r>
      <w:r w:rsidR="00030B80" w:rsidRPr="009F083A">
        <w:rPr>
          <w:rFonts w:ascii="Times New Roman" w:hAnsi="Times New Roman" w:cs="Times New Roman"/>
          <w:sz w:val="28"/>
          <w:szCs w:val="28"/>
        </w:rPr>
        <w:t xml:space="preserve">предоставления недостоверных сведений, </w:t>
      </w:r>
      <w:r w:rsidR="001E5284" w:rsidRPr="009F083A">
        <w:rPr>
          <w:rFonts w:ascii="Times New Roman" w:hAnsi="Times New Roman" w:cs="Times New Roman"/>
          <w:sz w:val="28"/>
          <w:szCs w:val="28"/>
        </w:rPr>
        <w:t>субсидия подлежит возврату в городской бюджет в полном объеме.</w:t>
      </w:r>
    </w:p>
    <w:p w:rsidR="001E5284" w:rsidRPr="009F083A" w:rsidRDefault="001E5284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3A">
        <w:rPr>
          <w:rFonts w:ascii="Times New Roman" w:hAnsi="Times New Roman" w:cs="Times New Roman"/>
          <w:sz w:val="28"/>
          <w:szCs w:val="28"/>
        </w:rPr>
        <w:t>Возврат средств субсидии в городской бюджет производится получателем субсидии в течение 15 рабочих дней после получения соответствующего требования главного распорядителя средств городского бюджета или уполномоченного органа финансового контроля.</w:t>
      </w:r>
    </w:p>
    <w:p w:rsidR="009B494F" w:rsidRDefault="009F083A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94F" w:rsidRPr="009F083A">
        <w:rPr>
          <w:rFonts w:ascii="Times New Roman" w:hAnsi="Times New Roman" w:cs="Times New Roman"/>
          <w:sz w:val="28"/>
          <w:szCs w:val="28"/>
        </w:rPr>
        <w:t xml:space="preserve">.3. В случае </w:t>
      </w:r>
      <w:proofErr w:type="gramStart"/>
      <w:r w:rsidR="009B494F" w:rsidRPr="009F083A">
        <w:rPr>
          <w:rFonts w:ascii="Times New Roman" w:hAnsi="Times New Roman" w:cs="Times New Roman"/>
          <w:sz w:val="28"/>
          <w:szCs w:val="28"/>
        </w:rPr>
        <w:t>невыполнения требований главного распорядителя средств городского бюджета</w:t>
      </w:r>
      <w:proofErr w:type="gramEnd"/>
      <w:r w:rsidR="009B494F" w:rsidRPr="009F083A">
        <w:rPr>
          <w:rFonts w:ascii="Times New Roman" w:hAnsi="Times New Roman" w:cs="Times New Roman"/>
          <w:sz w:val="28"/>
          <w:szCs w:val="28"/>
        </w:rPr>
        <w:t xml:space="preserve"> или уполномоченного органа финансового контроля о возврате средств субсидии, использованных не по целевому назначению, к получателю субсидии применяются меры ответственности, установленные законодательством Российской Федерации.</w:t>
      </w:r>
    </w:p>
    <w:p w:rsidR="00B20F4C" w:rsidRDefault="00B20F4C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7B" w:rsidRDefault="00991C7B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8" w:rsidRDefault="00591F38" w:rsidP="00910285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591F38" w:rsidRDefault="00591F38" w:rsidP="00910285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591F38" w:rsidRDefault="00591F38" w:rsidP="00910285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991C7B" w:rsidRDefault="00991C7B" w:rsidP="00910285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1C7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910285">
        <w:rPr>
          <w:rFonts w:ascii="Times New Roman" w:hAnsi="Times New Roman" w:cs="Times New Roman"/>
          <w:sz w:val="24"/>
          <w:szCs w:val="24"/>
        </w:rPr>
        <w:t xml:space="preserve"> </w:t>
      </w:r>
      <w:r w:rsidRPr="00991C7B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910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285" w:rsidRDefault="00910285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85" w:rsidRDefault="00910285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7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7B"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</w:t>
      </w:r>
    </w:p>
    <w:p w:rsidR="00910285" w:rsidRPr="00991C7B" w:rsidRDefault="00910285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"/>
        <w:gridCol w:w="4525"/>
        <w:gridCol w:w="4480"/>
      </w:tblGrid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991C7B">
        <w:trPr>
          <w:trHeight w:val="953"/>
        </w:trPr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Процент начислений на заработную плату страховых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взносов в соответствующие фонды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rPr>
          <w:trHeight w:val="709"/>
        </w:trPr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организации</w:t>
            </w: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991C7B">
        <w:trPr>
          <w:trHeight w:val="405"/>
        </w:trPr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991C7B">
        <w:trPr>
          <w:trHeight w:val="553"/>
        </w:trPr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Ф.И.О. руководителя, контактный телефон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Ф.И.О., должность сотрудника, ответственного за организацию деятельности с несовершеннолетними гражданами, контактный телефон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991C7B">
        <w:trPr>
          <w:trHeight w:val="599"/>
        </w:trPr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Периоды работы несовершеннолетних граждан</w:t>
            </w: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Общее количество создаваемых рабочих мест для несовершеннолетних граждан от 14 до 16 лет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Общее количество создаваемых рабочих мест для несовершеннолетних граждан от 16 до 18 лет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Планируемый охват несовершеннолетних граждан, находящихся в трудной жизненной ситуации (человек)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rPr>
          <w:trHeight w:val="557"/>
        </w:trPr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Планируемый перечень и объем работ (с указанием места проведения работ)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7B" w:rsidRPr="00991C7B" w:rsidTr="00B93FE0">
        <w:tc>
          <w:tcPr>
            <w:tcW w:w="566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4525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991C7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социальных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гарантиях</w:t>
            </w:r>
            <w:proofErr w:type="gramEnd"/>
            <w:r w:rsidRPr="00991C7B">
              <w:rPr>
                <w:rFonts w:ascii="Times New Roman" w:hAnsi="Times New Roman" w:cs="Times New Roman"/>
                <w:sz w:val="24"/>
                <w:szCs w:val="24"/>
              </w:rPr>
              <w:t xml:space="preserve"> для несовершеннолетних граждан</w:t>
            </w:r>
          </w:p>
          <w:p w:rsidR="00991C7B" w:rsidRPr="00991C7B" w:rsidRDefault="00991C7B" w:rsidP="00B9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7B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</w:t>
      </w:r>
    </w:p>
    <w:p w:rsidR="00991C7B" w:rsidRPr="00991C7B" w:rsidRDefault="00991C7B" w:rsidP="00991C7B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91C7B">
        <w:rPr>
          <w:rFonts w:ascii="Times New Roman" w:hAnsi="Times New Roman" w:cs="Times New Roman"/>
          <w:sz w:val="24"/>
          <w:szCs w:val="24"/>
        </w:rPr>
        <w:t>М.П.</w:t>
      </w:r>
    </w:p>
    <w:p w:rsidR="00F82E1B" w:rsidRDefault="00F82E1B" w:rsidP="00991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C7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910285">
        <w:rPr>
          <w:rFonts w:ascii="Times New Roman" w:hAnsi="Times New Roman" w:cs="Times New Roman"/>
          <w:sz w:val="24"/>
          <w:szCs w:val="24"/>
        </w:rPr>
        <w:t xml:space="preserve"> </w:t>
      </w:r>
      <w:r w:rsidRPr="00991C7B">
        <w:rPr>
          <w:rFonts w:ascii="Times New Roman" w:hAnsi="Times New Roman" w:cs="Times New Roman"/>
          <w:sz w:val="24"/>
          <w:szCs w:val="24"/>
        </w:rPr>
        <w:t xml:space="preserve">к </w:t>
      </w:r>
      <w:r w:rsidR="0092607A">
        <w:rPr>
          <w:rFonts w:ascii="Times New Roman" w:hAnsi="Times New Roman" w:cs="Times New Roman"/>
          <w:sz w:val="24"/>
          <w:szCs w:val="24"/>
        </w:rPr>
        <w:t>Порядку</w:t>
      </w: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C7B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C7B">
        <w:rPr>
          <w:rFonts w:ascii="Times New Roman" w:hAnsi="Times New Roman" w:cs="Times New Roman"/>
          <w:bCs/>
          <w:sz w:val="24"/>
          <w:szCs w:val="24"/>
        </w:rPr>
        <w:t xml:space="preserve">комиссии по определению победителей конкурса </w:t>
      </w:r>
      <w:proofErr w:type="gramStart"/>
      <w:r w:rsidRPr="00991C7B">
        <w:rPr>
          <w:rFonts w:ascii="Times New Roman" w:hAnsi="Times New Roman" w:cs="Times New Roman"/>
          <w:bCs/>
          <w:sz w:val="24"/>
          <w:szCs w:val="24"/>
        </w:rPr>
        <w:t>среди</w:t>
      </w:r>
      <w:proofErr w:type="gramEnd"/>
      <w:r w:rsidRPr="00991C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C7B">
        <w:rPr>
          <w:rFonts w:ascii="Times New Roman" w:hAnsi="Times New Roman" w:cs="Times New Roman"/>
          <w:bCs/>
          <w:sz w:val="24"/>
          <w:szCs w:val="24"/>
        </w:rPr>
        <w:t>организаций всех форм собственности на организацию рабочих мест для временного трудоустройства</w:t>
      </w:r>
      <w:r w:rsidR="00760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C7B">
        <w:rPr>
          <w:rFonts w:ascii="Times New Roman" w:hAnsi="Times New Roman" w:cs="Times New Roman"/>
          <w:bCs/>
          <w:sz w:val="24"/>
          <w:szCs w:val="24"/>
        </w:rPr>
        <w:t>н</w:t>
      </w:r>
      <w:r w:rsidR="00B64DAB">
        <w:rPr>
          <w:rFonts w:ascii="Times New Roman" w:hAnsi="Times New Roman" w:cs="Times New Roman"/>
          <w:bCs/>
          <w:sz w:val="24"/>
          <w:szCs w:val="24"/>
        </w:rPr>
        <w:t>есовершеннолетних граждан в 2025</w:t>
      </w:r>
      <w:r w:rsidRPr="00991C7B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991C7B" w:rsidRPr="00991C7B" w:rsidTr="00B93FE0">
        <w:trPr>
          <w:trHeight w:val="1040"/>
        </w:trPr>
        <w:tc>
          <w:tcPr>
            <w:tcW w:w="2518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Путилова Т.Н</w:t>
            </w:r>
          </w:p>
        </w:tc>
        <w:tc>
          <w:tcPr>
            <w:tcW w:w="7053" w:type="dxa"/>
          </w:tcPr>
          <w:p w:rsidR="00991C7B" w:rsidRPr="00991C7B" w:rsidRDefault="00991C7B" w:rsidP="00A72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комиссии, заместитель главы администрации, начальник управления образования </w:t>
            </w:r>
            <w:proofErr w:type="gramStart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 </w:t>
            </w:r>
          </w:p>
        </w:tc>
      </w:tr>
      <w:tr w:rsidR="00991C7B" w:rsidRPr="00991C7B" w:rsidTr="00B93FE0">
        <w:trPr>
          <w:trHeight w:val="1040"/>
        </w:trPr>
        <w:tc>
          <w:tcPr>
            <w:tcW w:w="2518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Горшкова О.М.</w:t>
            </w:r>
          </w:p>
        </w:tc>
        <w:tc>
          <w:tcPr>
            <w:tcW w:w="7053" w:type="dxa"/>
          </w:tcPr>
          <w:p w:rsidR="00991C7B" w:rsidRPr="00991C7B" w:rsidRDefault="00A7268F" w:rsidP="00A72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комиссии, з</w:t>
            </w:r>
            <w:r w:rsidR="00991C7B"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главы администрации города по финансам и экономике, начальник ФУ</w:t>
            </w:r>
          </w:p>
        </w:tc>
      </w:tr>
      <w:tr w:rsidR="00A7268F" w:rsidRPr="00991C7B" w:rsidTr="00B93FE0">
        <w:trPr>
          <w:trHeight w:val="1040"/>
        </w:trPr>
        <w:tc>
          <w:tcPr>
            <w:tcW w:w="2518" w:type="dxa"/>
          </w:tcPr>
          <w:p w:rsidR="00A7268F" w:rsidRPr="00991C7B" w:rsidRDefault="00A7268F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Торопова А.В.</w:t>
            </w:r>
          </w:p>
        </w:tc>
        <w:tc>
          <w:tcPr>
            <w:tcW w:w="7053" w:type="dxa"/>
          </w:tcPr>
          <w:p w:rsidR="00A7268F" w:rsidRDefault="00A7268F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комиссии, н</w:t>
            </w: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отдела по молодежной политике управления образования </w:t>
            </w:r>
            <w:proofErr w:type="gramStart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</w:t>
            </w:r>
          </w:p>
        </w:tc>
      </w:tr>
      <w:tr w:rsidR="00A7268F" w:rsidRPr="00991C7B" w:rsidTr="00A7268F">
        <w:trPr>
          <w:trHeight w:val="437"/>
        </w:trPr>
        <w:tc>
          <w:tcPr>
            <w:tcW w:w="9571" w:type="dxa"/>
            <w:gridSpan w:val="2"/>
          </w:tcPr>
          <w:p w:rsidR="00A7268F" w:rsidRDefault="00A7268F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991C7B" w:rsidRPr="00991C7B" w:rsidTr="00B93FE0">
        <w:trPr>
          <w:trHeight w:val="1040"/>
        </w:trPr>
        <w:tc>
          <w:tcPr>
            <w:tcW w:w="2518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Т.С.</w:t>
            </w:r>
          </w:p>
        </w:tc>
        <w:tc>
          <w:tcPr>
            <w:tcW w:w="7053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юридического отдела </w:t>
            </w:r>
            <w:proofErr w:type="gramStart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</w:t>
            </w:r>
          </w:p>
        </w:tc>
      </w:tr>
      <w:tr w:rsidR="00991C7B" w:rsidRPr="00991C7B" w:rsidTr="00B93FE0">
        <w:trPr>
          <w:trHeight w:val="1040"/>
        </w:trPr>
        <w:tc>
          <w:tcPr>
            <w:tcW w:w="2518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Касумова</w:t>
            </w:r>
            <w:proofErr w:type="spellEnd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 </w:t>
            </w:r>
          </w:p>
        </w:tc>
        <w:tc>
          <w:tcPr>
            <w:tcW w:w="7053" w:type="dxa"/>
          </w:tcPr>
          <w:p w:rsidR="00991C7B" w:rsidRPr="00991C7B" w:rsidRDefault="00991C7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методического отдела управления образования</w:t>
            </w:r>
          </w:p>
        </w:tc>
      </w:tr>
      <w:tr w:rsidR="00991C7B" w:rsidRPr="00991C7B" w:rsidTr="00B93FE0">
        <w:trPr>
          <w:trHeight w:val="1040"/>
        </w:trPr>
        <w:tc>
          <w:tcPr>
            <w:tcW w:w="2518" w:type="dxa"/>
          </w:tcPr>
          <w:p w:rsidR="00451F5B" w:rsidRDefault="00451F5B" w:rsidP="00451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Симонова Т.П.</w:t>
            </w:r>
          </w:p>
          <w:p w:rsidR="00991C7B" w:rsidRPr="00991C7B" w:rsidRDefault="00991C7B" w:rsidP="00451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451F5B" w:rsidRDefault="00451F5B" w:rsidP="00B64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экономического отдела </w:t>
            </w:r>
            <w:proofErr w:type="gramStart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1C7B" w:rsidRPr="00991C7B" w:rsidRDefault="00991C7B" w:rsidP="00B64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C7B" w:rsidRPr="00991C7B" w:rsidTr="00B93FE0">
        <w:trPr>
          <w:trHeight w:val="1040"/>
        </w:trPr>
        <w:tc>
          <w:tcPr>
            <w:tcW w:w="2518" w:type="dxa"/>
          </w:tcPr>
          <w:p w:rsidR="00991C7B" w:rsidRPr="00991C7B" w:rsidRDefault="00451F5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О.В.</w:t>
            </w:r>
          </w:p>
        </w:tc>
        <w:tc>
          <w:tcPr>
            <w:tcW w:w="7053" w:type="dxa"/>
          </w:tcPr>
          <w:p w:rsidR="00991C7B" w:rsidRPr="00991C7B" w:rsidRDefault="00451F5B" w:rsidP="00B93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бухгалтер</w:t>
            </w:r>
            <w:r w:rsidRPr="00991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образования</w:t>
            </w:r>
          </w:p>
        </w:tc>
      </w:tr>
    </w:tbl>
    <w:p w:rsidR="00991C7B" w:rsidRPr="00991C7B" w:rsidRDefault="00991C7B" w:rsidP="0099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1C7B" w:rsidRPr="00991C7B" w:rsidRDefault="00991C7B" w:rsidP="00991C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C7B" w:rsidRP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991C7B" w:rsidRP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991C7B" w:rsidRDefault="00991C7B" w:rsidP="00991C7B">
      <w:pPr>
        <w:rPr>
          <w:rFonts w:ascii="Times New Roman" w:hAnsi="Times New Roman" w:cs="Times New Roman"/>
          <w:sz w:val="24"/>
          <w:szCs w:val="24"/>
        </w:rPr>
      </w:pPr>
    </w:p>
    <w:p w:rsidR="004E18E4" w:rsidRDefault="004E18E4" w:rsidP="00991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8E4" w:rsidRDefault="004E18E4" w:rsidP="00991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8E4" w:rsidRDefault="004E18E4" w:rsidP="00991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C7B" w:rsidRPr="00991C7B" w:rsidRDefault="00F131BF" w:rsidP="00991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1C7B" w:rsidRPr="00991C7B">
        <w:rPr>
          <w:rFonts w:ascii="Times New Roman" w:hAnsi="Times New Roman" w:cs="Times New Roman"/>
          <w:sz w:val="24"/>
          <w:szCs w:val="24"/>
        </w:rPr>
        <w:t>риложение №</w:t>
      </w:r>
      <w:r w:rsidR="00991C7B">
        <w:rPr>
          <w:rFonts w:ascii="Times New Roman" w:hAnsi="Times New Roman" w:cs="Times New Roman"/>
          <w:sz w:val="24"/>
          <w:szCs w:val="24"/>
        </w:rPr>
        <w:t xml:space="preserve"> 3</w:t>
      </w:r>
      <w:r w:rsidR="00910285">
        <w:rPr>
          <w:rFonts w:ascii="Times New Roman" w:hAnsi="Times New Roman" w:cs="Times New Roman"/>
          <w:sz w:val="24"/>
          <w:szCs w:val="24"/>
        </w:rPr>
        <w:t xml:space="preserve"> </w:t>
      </w:r>
      <w:r w:rsidR="00991C7B" w:rsidRPr="00991C7B">
        <w:rPr>
          <w:rFonts w:ascii="Times New Roman" w:hAnsi="Times New Roman" w:cs="Times New Roman"/>
          <w:sz w:val="24"/>
          <w:szCs w:val="24"/>
        </w:rPr>
        <w:t xml:space="preserve">к </w:t>
      </w:r>
      <w:r w:rsidR="0092607A">
        <w:rPr>
          <w:rFonts w:ascii="Times New Roman" w:hAnsi="Times New Roman" w:cs="Times New Roman"/>
          <w:sz w:val="24"/>
          <w:szCs w:val="24"/>
        </w:rPr>
        <w:t>Порядку</w:t>
      </w:r>
    </w:p>
    <w:p w:rsidR="00991C7B" w:rsidRDefault="00991C7B" w:rsidP="0099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85" w:rsidRDefault="00910285" w:rsidP="0099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C7B" w:rsidRPr="000B7290" w:rsidRDefault="003B539A" w:rsidP="0099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39A">
        <w:rPr>
          <w:rFonts w:ascii="Times New Roman" w:hAnsi="Times New Roman" w:cs="Times New Roman"/>
          <w:sz w:val="28"/>
          <w:szCs w:val="28"/>
        </w:rPr>
        <w:t xml:space="preserve">Расчет оплаты </w:t>
      </w:r>
      <w:r w:rsidR="00991C7B" w:rsidRPr="003B539A">
        <w:rPr>
          <w:rFonts w:ascii="Times New Roman" w:hAnsi="Times New Roman" w:cs="Times New Roman"/>
          <w:sz w:val="28"/>
          <w:szCs w:val="28"/>
        </w:rPr>
        <w:t>труда</w:t>
      </w:r>
      <w:r w:rsidR="00991C7B" w:rsidRPr="000B7290">
        <w:rPr>
          <w:rFonts w:ascii="Times New Roman" w:hAnsi="Times New Roman" w:cs="Times New Roman"/>
          <w:sz w:val="28"/>
          <w:szCs w:val="28"/>
        </w:rPr>
        <w:t xml:space="preserve"> по организации временного трудоустройства несовершеннолетних граждан в возрасте от 14 до 16 лет</w:t>
      </w:r>
      <w:r w:rsidR="00B64DAB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1470"/>
        <w:gridCol w:w="1617"/>
        <w:gridCol w:w="1409"/>
        <w:gridCol w:w="1448"/>
        <w:gridCol w:w="1442"/>
        <w:gridCol w:w="2467"/>
      </w:tblGrid>
      <w:tr w:rsidR="00991C7B" w:rsidTr="00991C7B"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161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409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Норма часов</w:t>
            </w:r>
          </w:p>
        </w:tc>
        <w:tc>
          <w:tcPr>
            <w:tcW w:w="1448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42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Норма часов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 xml:space="preserve">(от 14 до 16 лет) 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24 часа в неделю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Размер затрат на оплату труда с учетом отчислений и компенсации при увольнении за неиспользованный отпуск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991C7B" w:rsidTr="00991C7B"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48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22440,0</w:t>
            </w:r>
          </w:p>
        </w:tc>
        <w:tc>
          <w:tcPr>
            <w:tcW w:w="1442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16252,52</w:t>
            </w:r>
          </w:p>
        </w:tc>
      </w:tr>
      <w:tr w:rsidR="00991C7B" w:rsidTr="00991C7B"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1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48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22440,0</w:t>
            </w:r>
          </w:p>
        </w:tc>
        <w:tc>
          <w:tcPr>
            <w:tcW w:w="1442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16282,89</w:t>
            </w:r>
          </w:p>
        </w:tc>
      </w:tr>
      <w:tr w:rsidR="00991C7B" w:rsidTr="00991C7B"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17" w:type="dxa"/>
          </w:tcPr>
          <w:p w:rsidR="00991C7B" w:rsidRPr="00991C7B" w:rsidRDefault="00CB4B93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9" w:type="dxa"/>
          </w:tcPr>
          <w:p w:rsidR="00991C7B" w:rsidRPr="00991C7B" w:rsidRDefault="00CB4B93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48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22440,0</w:t>
            </w:r>
          </w:p>
        </w:tc>
        <w:tc>
          <w:tcPr>
            <w:tcW w:w="1442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16282,89</w:t>
            </w:r>
          </w:p>
        </w:tc>
      </w:tr>
    </w:tbl>
    <w:p w:rsidR="00991C7B" w:rsidRDefault="00991C7B" w:rsidP="00991C7B"/>
    <w:p w:rsidR="00991C7B" w:rsidRPr="000B7290" w:rsidRDefault="003B539A" w:rsidP="00991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39A">
        <w:rPr>
          <w:rFonts w:ascii="Times New Roman" w:hAnsi="Times New Roman" w:cs="Times New Roman"/>
          <w:sz w:val="28"/>
          <w:szCs w:val="28"/>
        </w:rPr>
        <w:t>Расчет оплаты труда</w:t>
      </w:r>
      <w:r w:rsidRPr="000B7290">
        <w:rPr>
          <w:rFonts w:ascii="Times New Roman" w:hAnsi="Times New Roman" w:cs="Times New Roman"/>
          <w:sz w:val="28"/>
          <w:szCs w:val="28"/>
        </w:rPr>
        <w:t xml:space="preserve"> </w:t>
      </w:r>
      <w:r w:rsidR="00991C7B" w:rsidRPr="000B7290">
        <w:rPr>
          <w:rFonts w:ascii="Times New Roman" w:hAnsi="Times New Roman" w:cs="Times New Roman"/>
          <w:sz w:val="28"/>
          <w:szCs w:val="28"/>
        </w:rPr>
        <w:t>по организации временного трудоустройства несовершеннолетних граждан в возрасте от 16 до 18 лет</w:t>
      </w:r>
      <w:r w:rsidR="00B64DAB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1470"/>
        <w:gridCol w:w="1617"/>
        <w:gridCol w:w="1409"/>
        <w:gridCol w:w="1448"/>
        <w:gridCol w:w="1442"/>
        <w:gridCol w:w="2467"/>
      </w:tblGrid>
      <w:tr w:rsidR="00991C7B" w:rsidRPr="00991C7B" w:rsidTr="00991C7B">
        <w:trPr>
          <w:trHeight w:val="2105"/>
        </w:trPr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161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409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Норма часов</w:t>
            </w:r>
          </w:p>
        </w:tc>
        <w:tc>
          <w:tcPr>
            <w:tcW w:w="1448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42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Норма часов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 xml:space="preserve">(от 16 до 18 лет) 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35 часа  в неделю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затрат на оплату труда с учетом отчислений и компенсации при увольнении за неиспользованный отпуск </w:t>
            </w:r>
          </w:p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991C7B" w:rsidRPr="00991C7B" w:rsidTr="00991C7B"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48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22440,0</w:t>
            </w:r>
          </w:p>
        </w:tc>
        <w:tc>
          <w:tcPr>
            <w:tcW w:w="1442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23784,17</w:t>
            </w:r>
          </w:p>
        </w:tc>
      </w:tr>
      <w:tr w:rsidR="00991C7B" w:rsidRPr="00991C7B" w:rsidTr="00991C7B"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17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48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22440,0</w:t>
            </w:r>
          </w:p>
        </w:tc>
        <w:tc>
          <w:tcPr>
            <w:tcW w:w="1442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23745,88</w:t>
            </w:r>
          </w:p>
        </w:tc>
      </w:tr>
      <w:tr w:rsidR="00991C7B" w:rsidRPr="00991C7B" w:rsidTr="00991C7B">
        <w:tc>
          <w:tcPr>
            <w:tcW w:w="1470" w:type="dxa"/>
          </w:tcPr>
          <w:p w:rsidR="00991C7B" w:rsidRPr="00991C7B" w:rsidRDefault="00991C7B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17" w:type="dxa"/>
          </w:tcPr>
          <w:p w:rsidR="00991C7B" w:rsidRPr="00991C7B" w:rsidRDefault="00CB4B93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9" w:type="dxa"/>
          </w:tcPr>
          <w:p w:rsidR="00991C7B" w:rsidRPr="00991C7B" w:rsidRDefault="00CB4B93" w:rsidP="00B9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48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22440,0</w:t>
            </w:r>
          </w:p>
        </w:tc>
        <w:tc>
          <w:tcPr>
            <w:tcW w:w="1442" w:type="dxa"/>
          </w:tcPr>
          <w:p w:rsidR="00991C7B" w:rsidRPr="00991C7B" w:rsidRDefault="00CB4B93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67" w:type="dxa"/>
          </w:tcPr>
          <w:p w:rsidR="00991C7B" w:rsidRPr="00991C7B" w:rsidRDefault="00991C7B" w:rsidP="00B93F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C7B">
              <w:rPr>
                <w:rFonts w:ascii="Times New Roman" w:hAnsi="Times New Roman" w:cs="Times New Roman"/>
                <w:sz w:val="24"/>
                <w:szCs w:val="24"/>
              </w:rPr>
              <w:t>23745,88</w:t>
            </w:r>
          </w:p>
        </w:tc>
      </w:tr>
    </w:tbl>
    <w:p w:rsidR="00991C7B" w:rsidRPr="00991C7B" w:rsidRDefault="00991C7B" w:rsidP="00991C7B">
      <w:pPr>
        <w:rPr>
          <w:sz w:val="24"/>
          <w:szCs w:val="24"/>
        </w:rPr>
      </w:pPr>
    </w:p>
    <w:p w:rsidR="00991C7B" w:rsidRDefault="00991C7B" w:rsidP="00991C7B"/>
    <w:p w:rsidR="00991C7B" w:rsidRDefault="00991C7B" w:rsidP="00991C7B"/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9F5" w:rsidRDefault="009F69F5" w:rsidP="007D0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69F5" w:rsidSect="002A5397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945"/>
    <w:multiLevelType w:val="hybridMultilevel"/>
    <w:tmpl w:val="51EC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59D9"/>
    <w:multiLevelType w:val="multilevel"/>
    <w:tmpl w:val="623AC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2">
    <w:nsid w:val="5ED67081"/>
    <w:multiLevelType w:val="multilevel"/>
    <w:tmpl w:val="623AC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50E50"/>
    <w:rsid w:val="00003ED4"/>
    <w:rsid w:val="000069DA"/>
    <w:rsid w:val="00030B80"/>
    <w:rsid w:val="00074B54"/>
    <w:rsid w:val="00090C86"/>
    <w:rsid w:val="000B0A0C"/>
    <w:rsid w:val="000B56A6"/>
    <w:rsid w:val="000B7290"/>
    <w:rsid w:val="000B7D74"/>
    <w:rsid w:val="000C5759"/>
    <w:rsid w:val="000D42DE"/>
    <w:rsid w:val="000D62B9"/>
    <w:rsid w:val="000D6C41"/>
    <w:rsid w:val="001021B7"/>
    <w:rsid w:val="00131035"/>
    <w:rsid w:val="0014524E"/>
    <w:rsid w:val="001550C5"/>
    <w:rsid w:val="00175158"/>
    <w:rsid w:val="00193246"/>
    <w:rsid w:val="001D2091"/>
    <w:rsid w:val="001D4E6D"/>
    <w:rsid w:val="001D7460"/>
    <w:rsid w:val="001E5284"/>
    <w:rsid w:val="002217F0"/>
    <w:rsid w:val="0024098C"/>
    <w:rsid w:val="00250E50"/>
    <w:rsid w:val="00260F0D"/>
    <w:rsid w:val="00290410"/>
    <w:rsid w:val="00295CF4"/>
    <w:rsid w:val="00297069"/>
    <w:rsid w:val="002A504C"/>
    <w:rsid w:val="002A5397"/>
    <w:rsid w:val="002B1961"/>
    <w:rsid w:val="002D0BB4"/>
    <w:rsid w:val="002D6187"/>
    <w:rsid w:val="002E0AC1"/>
    <w:rsid w:val="002E242C"/>
    <w:rsid w:val="002F2798"/>
    <w:rsid w:val="002F7232"/>
    <w:rsid w:val="00311A2D"/>
    <w:rsid w:val="00321CB0"/>
    <w:rsid w:val="00361272"/>
    <w:rsid w:val="00374702"/>
    <w:rsid w:val="003747D9"/>
    <w:rsid w:val="00387839"/>
    <w:rsid w:val="00387BE4"/>
    <w:rsid w:val="003B49CA"/>
    <w:rsid w:val="003B539A"/>
    <w:rsid w:val="003D31DA"/>
    <w:rsid w:val="003D360D"/>
    <w:rsid w:val="003D43AE"/>
    <w:rsid w:val="003D5438"/>
    <w:rsid w:val="003E0C10"/>
    <w:rsid w:val="003E0E52"/>
    <w:rsid w:val="003F34E3"/>
    <w:rsid w:val="00402FD7"/>
    <w:rsid w:val="00406A0D"/>
    <w:rsid w:val="0042467D"/>
    <w:rsid w:val="00434A8A"/>
    <w:rsid w:val="00451F5B"/>
    <w:rsid w:val="0045423C"/>
    <w:rsid w:val="0046494C"/>
    <w:rsid w:val="0048546C"/>
    <w:rsid w:val="00485B91"/>
    <w:rsid w:val="00492EC3"/>
    <w:rsid w:val="004949C4"/>
    <w:rsid w:val="004968B5"/>
    <w:rsid w:val="004D3FF5"/>
    <w:rsid w:val="004E18E4"/>
    <w:rsid w:val="00513024"/>
    <w:rsid w:val="00537391"/>
    <w:rsid w:val="00586B30"/>
    <w:rsid w:val="00591F38"/>
    <w:rsid w:val="005C00DA"/>
    <w:rsid w:val="005C62C9"/>
    <w:rsid w:val="005E1C18"/>
    <w:rsid w:val="005E35AA"/>
    <w:rsid w:val="005F446A"/>
    <w:rsid w:val="00600985"/>
    <w:rsid w:val="006048EB"/>
    <w:rsid w:val="00605EB6"/>
    <w:rsid w:val="00612581"/>
    <w:rsid w:val="00615CA2"/>
    <w:rsid w:val="006167C6"/>
    <w:rsid w:val="006274A3"/>
    <w:rsid w:val="00651F40"/>
    <w:rsid w:val="00663F8E"/>
    <w:rsid w:val="00671FC9"/>
    <w:rsid w:val="00690189"/>
    <w:rsid w:val="006A5F22"/>
    <w:rsid w:val="006B1830"/>
    <w:rsid w:val="006C20E5"/>
    <w:rsid w:val="006C6401"/>
    <w:rsid w:val="006E030E"/>
    <w:rsid w:val="006F0D4E"/>
    <w:rsid w:val="00714802"/>
    <w:rsid w:val="0072098E"/>
    <w:rsid w:val="00737F2A"/>
    <w:rsid w:val="007403B4"/>
    <w:rsid w:val="007577BB"/>
    <w:rsid w:val="00760F5D"/>
    <w:rsid w:val="007937A4"/>
    <w:rsid w:val="007D0786"/>
    <w:rsid w:val="007D0A48"/>
    <w:rsid w:val="007E1F03"/>
    <w:rsid w:val="008158D2"/>
    <w:rsid w:val="0085239F"/>
    <w:rsid w:val="0086366A"/>
    <w:rsid w:val="00883E94"/>
    <w:rsid w:val="008A4A9B"/>
    <w:rsid w:val="008A5FDA"/>
    <w:rsid w:val="008B6C16"/>
    <w:rsid w:val="008D08B4"/>
    <w:rsid w:val="008E3558"/>
    <w:rsid w:val="00910285"/>
    <w:rsid w:val="00921360"/>
    <w:rsid w:val="00923664"/>
    <w:rsid w:val="0092607A"/>
    <w:rsid w:val="009719C9"/>
    <w:rsid w:val="00972346"/>
    <w:rsid w:val="009809F2"/>
    <w:rsid w:val="009908B5"/>
    <w:rsid w:val="00991C7B"/>
    <w:rsid w:val="009A24C3"/>
    <w:rsid w:val="009A2B66"/>
    <w:rsid w:val="009B494F"/>
    <w:rsid w:val="009F083A"/>
    <w:rsid w:val="009F38B8"/>
    <w:rsid w:val="009F69F5"/>
    <w:rsid w:val="00A31E72"/>
    <w:rsid w:val="00A435B6"/>
    <w:rsid w:val="00A66464"/>
    <w:rsid w:val="00A7268F"/>
    <w:rsid w:val="00A72A15"/>
    <w:rsid w:val="00AA1B60"/>
    <w:rsid w:val="00AA3105"/>
    <w:rsid w:val="00AE251F"/>
    <w:rsid w:val="00AF4B23"/>
    <w:rsid w:val="00B11934"/>
    <w:rsid w:val="00B12B40"/>
    <w:rsid w:val="00B15951"/>
    <w:rsid w:val="00B20F4C"/>
    <w:rsid w:val="00B4221B"/>
    <w:rsid w:val="00B432D2"/>
    <w:rsid w:val="00B64DAB"/>
    <w:rsid w:val="00B7696F"/>
    <w:rsid w:val="00B90D39"/>
    <w:rsid w:val="00BE034E"/>
    <w:rsid w:val="00BF4CB7"/>
    <w:rsid w:val="00C25E16"/>
    <w:rsid w:val="00C37970"/>
    <w:rsid w:val="00C42BC3"/>
    <w:rsid w:val="00C66D61"/>
    <w:rsid w:val="00C71B7A"/>
    <w:rsid w:val="00C72C7B"/>
    <w:rsid w:val="00C8092C"/>
    <w:rsid w:val="00C87E54"/>
    <w:rsid w:val="00CA247C"/>
    <w:rsid w:val="00CB4B93"/>
    <w:rsid w:val="00CD5BCE"/>
    <w:rsid w:val="00CF7E6E"/>
    <w:rsid w:val="00D05A16"/>
    <w:rsid w:val="00D05E59"/>
    <w:rsid w:val="00D661B0"/>
    <w:rsid w:val="00D74AA5"/>
    <w:rsid w:val="00DC1152"/>
    <w:rsid w:val="00DC1FEF"/>
    <w:rsid w:val="00DD02BE"/>
    <w:rsid w:val="00DE6F1C"/>
    <w:rsid w:val="00DF3473"/>
    <w:rsid w:val="00E07B68"/>
    <w:rsid w:val="00E266E3"/>
    <w:rsid w:val="00E531F3"/>
    <w:rsid w:val="00E631D1"/>
    <w:rsid w:val="00E7369B"/>
    <w:rsid w:val="00E81227"/>
    <w:rsid w:val="00E8621C"/>
    <w:rsid w:val="00E96D86"/>
    <w:rsid w:val="00EB4B23"/>
    <w:rsid w:val="00ED453F"/>
    <w:rsid w:val="00EE0FD3"/>
    <w:rsid w:val="00F131BF"/>
    <w:rsid w:val="00F41CDD"/>
    <w:rsid w:val="00F53CD2"/>
    <w:rsid w:val="00F82E1B"/>
    <w:rsid w:val="00F8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50"/>
    <w:pPr>
      <w:ind w:left="720"/>
      <w:contextualSpacing/>
    </w:pPr>
  </w:style>
  <w:style w:type="table" w:styleId="a4">
    <w:name w:val="Table Grid"/>
    <w:basedOn w:val="a1"/>
    <w:uiPriority w:val="59"/>
    <w:rsid w:val="0049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B56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B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6A6"/>
    <w:rPr>
      <w:rFonts w:ascii="Tahoma" w:hAnsi="Tahoma" w:cs="Tahoma"/>
      <w:sz w:val="16"/>
      <w:szCs w:val="16"/>
    </w:rPr>
  </w:style>
  <w:style w:type="paragraph" w:styleId="a8">
    <w:name w:val="Block Text"/>
    <w:basedOn w:val="a"/>
    <w:semiHidden/>
    <w:rsid w:val="00C42BC3"/>
    <w:pPr>
      <w:spacing w:after="0" w:line="240" w:lineRule="auto"/>
      <w:ind w:left="-180" w:right="-8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8273-362A-4168-BDB6-9CED827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Sekretar</cp:lastModifiedBy>
  <cp:revision>2</cp:revision>
  <cp:lastPrinted>2025-05-16T05:38:00Z</cp:lastPrinted>
  <dcterms:created xsi:type="dcterms:W3CDTF">2025-05-21T10:52:00Z</dcterms:created>
  <dcterms:modified xsi:type="dcterms:W3CDTF">2025-05-21T10:52:00Z</dcterms:modified>
</cp:coreProperties>
</file>